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CF" w:rsidRDefault="000B45CF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04693" w:rsidRDefault="00004693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04693" w:rsidRDefault="00004693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04693" w:rsidRDefault="00004693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04693" w:rsidRDefault="00004693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04693" w:rsidRPr="00D16D63" w:rsidRDefault="00004693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B45CF" w:rsidRPr="00D16D63" w:rsidRDefault="000B45CF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04693" w:rsidRPr="00D16D63" w:rsidRDefault="00004693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B67072" w:rsidRPr="00D16D63" w:rsidRDefault="00B67072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0B45CF" w:rsidRPr="00D16D63" w:rsidRDefault="000B45CF" w:rsidP="00D16D63">
      <w:pPr>
        <w:contextualSpacing/>
        <w:jc w:val="center"/>
        <w:rPr>
          <w:rFonts w:ascii="PT Astra Serif" w:hAnsi="PT Astra Serif"/>
          <w:sz w:val="26"/>
          <w:szCs w:val="26"/>
          <w:lang w:val="en-US"/>
        </w:rPr>
      </w:pPr>
    </w:p>
    <w:p w:rsidR="00C42C05" w:rsidRPr="00D16D63" w:rsidRDefault="00B67072" w:rsidP="00D16D63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eastAsiaTheme="minorHAnsi" w:hAnsi="PT Astra Serif" w:cs="TimesNewRomanPSMT"/>
          <w:sz w:val="26"/>
          <w:szCs w:val="26"/>
        </w:rPr>
        <w:t>О</w:t>
      </w:r>
      <w:r w:rsidR="00C42C05" w:rsidRPr="00D16D63">
        <w:rPr>
          <w:rFonts w:ascii="PT Astra Serif" w:eastAsiaTheme="minorHAnsi" w:hAnsi="PT Astra Serif" w:cs="TimesNewRomanPSMT"/>
          <w:sz w:val="26"/>
          <w:szCs w:val="26"/>
        </w:rPr>
        <w:t xml:space="preserve">б утверждении административного регламента </w:t>
      </w:r>
    </w:p>
    <w:p w:rsidR="00C42C05" w:rsidRPr="00D16D63" w:rsidRDefault="00D16D63" w:rsidP="00D16D63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eastAsiaTheme="minorHAnsi" w:hAnsi="PT Astra Serif" w:cs="TimesNewRomanPSMT"/>
          <w:sz w:val="26"/>
          <w:szCs w:val="26"/>
        </w:rPr>
        <w:t>п</w:t>
      </w:r>
      <w:r w:rsidR="00C42C05" w:rsidRPr="00D16D63">
        <w:rPr>
          <w:rFonts w:ascii="PT Astra Serif" w:eastAsiaTheme="minorHAnsi" w:hAnsi="PT Astra Serif" w:cs="TimesNewRomanPSMT"/>
          <w:sz w:val="26"/>
          <w:szCs w:val="26"/>
        </w:rPr>
        <w:t xml:space="preserve">редоставления муниципальной услуги </w:t>
      </w:r>
    </w:p>
    <w:p w:rsidR="00C42C05" w:rsidRPr="00D16D63" w:rsidRDefault="00C42C05" w:rsidP="00D16D63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eastAsiaTheme="minorHAnsi" w:hAnsi="PT Astra Serif" w:cs="TimesNewRomanPSMT"/>
          <w:sz w:val="26"/>
          <w:szCs w:val="26"/>
        </w:rPr>
        <w:t>«</w:t>
      </w:r>
      <w:r w:rsidRPr="00D16D63">
        <w:rPr>
          <w:rFonts w:ascii="PT Astra Serif" w:hAnsi="PT Astra Serif"/>
          <w:sz w:val="26"/>
          <w:szCs w:val="26"/>
        </w:rPr>
        <w:t xml:space="preserve">Организация осуществления регистрации трудовых договоров </w:t>
      </w:r>
    </w:p>
    <w:p w:rsidR="00C42C05" w:rsidRPr="00D16D63" w:rsidRDefault="00C42C05" w:rsidP="00D16D63">
      <w:pPr>
        <w:contextualSpacing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между работниками и работодателями – физическими лицами, </w:t>
      </w:r>
    </w:p>
    <w:p w:rsidR="00C42C05" w:rsidRPr="00D16D63" w:rsidRDefault="00C42C05" w:rsidP="00D16D63">
      <w:pPr>
        <w:contextualSpacing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не являющимися индивидуальными предпринимателями» </w:t>
      </w:r>
    </w:p>
    <w:p w:rsidR="00770602" w:rsidRPr="00D16D63" w:rsidRDefault="00C42C05" w:rsidP="00D16D63">
      <w:pPr>
        <w:contextualSpacing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и о признании утратившими силу отдельных </w:t>
      </w:r>
      <w:r w:rsidR="00770602" w:rsidRPr="00D16D63">
        <w:rPr>
          <w:rFonts w:ascii="PT Astra Serif" w:hAnsi="PT Astra Serif"/>
          <w:sz w:val="26"/>
          <w:szCs w:val="26"/>
        </w:rPr>
        <w:t>постановлений</w:t>
      </w:r>
    </w:p>
    <w:p w:rsidR="00B67072" w:rsidRPr="00D16D63" w:rsidRDefault="00770602" w:rsidP="00D16D63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(положений постановлений) администрации города Тулы </w:t>
      </w:r>
    </w:p>
    <w:p w:rsidR="00B67072" w:rsidRPr="00D16D63" w:rsidRDefault="00B67072" w:rsidP="00D16D63">
      <w:pPr>
        <w:contextualSpacing/>
        <w:rPr>
          <w:rFonts w:ascii="PT Astra Serif" w:eastAsiaTheme="minorHAnsi" w:hAnsi="PT Astra Serif" w:cs="TimesNewRomanPSMT"/>
          <w:sz w:val="26"/>
          <w:szCs w:val="26"/>
        </w:rPr>
      </w:pPr>
    </w:p>
    <w:p w:rsidR="00B21868" w:rsidRPr="00D16D63" w:rsidRDefault="00B21868" w:rsidP="00D16D63">
      <w:pPr>
        <w:ind w:firstLine="709"/>
        <w:contextualSpacing/>
        <w:jc w:val="both"/>
        <w:rPr>
          <w:rFonts w:ascii="PT Astra Serif" w:eastAsiaTheme="minorHAnsi" w:hAnsi="PT Astra Serif" w:cs="TimesNewRomanPSMT"/>
          <w:sz w:val="26"/>
          <w:szCs w:val="26"/>
        </w:rPr>
      </w:pPr>
    </w:p>
    <w:p w:rsidR="00B21868" w:rsidRDefault="009300C8" w:rsidP="00D16D63">
      <w:pPr>
        <w:pStyle w:val="ConsPlusNormal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eastAsiaTheme="minorHAnsi" w:hAnsi="PT Astra Serif" w:cs="TimesNewRomanPSMT"/>
          <w:sz w:val="26"/>
          <w:szCs w:val="26"/>
        </w:rPr>
        <w:t xml:space="preserve">В соответствии с Федеральным </w:t>
      </w:r>
      <w:r>
        <w:rPr>
          <w:rFonts w:ascii="PT Astra Serif" w:eastAsiaTheme="minorHAnsi" w:hAnsi="PT Astra Serif" w:cs="TimesNewRomanPSMT"/>
          <w:sz w:val="26"/>
          <w:szCs w:val="26"/>
        </w:rPr>
        <w:t>законом от 27.07.2010 N 210-ФЗ «</w:t>
      </w:r>
      <w:r w:rsidRPr="006478F7">
        <w:rPr>
          <w:rFonts w:ascii="PT Astra Serif" w:eastAsiaTheme="minorHAnsi" w:hAnsi="PT Astra Serif" w:cs="TimesNewRomanPSMT"/>
          <w:sz w:val="26"/>
          <w:szCs w:val="26"/>
        </w:rPr>
        <w:t>Об организации предоставления госуда</w:t>
      </w:r>
      <w:r>
        <w:rPr>
          <w:rFonts w:ascii="PT Astra Serif" w:eastAsiaTheme="minorHAnsi" w:hAnsi="PT Astra Serif" w:cs="TimesNewRomanPSMT"/>
          <w:sz w:val="26"/>
          <w:szCs w:val="26"/>
        </w:rPr>
        <w:t>рственных и муниципальных услуг»</w:t>
      </w:r>
      <w:r w:rsidRPr="006478F7">
        <w:rPr>
          <w:rFonts w:ascii="PT Astra Serif" w:eastAsiaTheme="minorHAnsi" w:hAnsi="PT Astra Serif" w:cs="TimesNewRomanPSMT"/>
          <w:sz w:val="26"/>
          <w:szCs w:val="26"/>
        </w:rPr>
        <w:t xml:space="preserve">, на основании Федерального </w:t>
      </w:r>
      <w:r>
        <w:rPr>
          <w:rFonts w:ascii="PT Astra Serif" w:eastAsiaTheme="minorHAnsi" w:hAnsi="PT Astra Serif" w:cs="TimesNewRomanPSMT"/>
          <w:sz w:val="26"/>
          <w:szCs w:val="26"/>
        </w:rPr>
        <w:t>закона от 06.10.2003 N 131-ФЗ «</w:t>
      </w:r>
      <w:r w:rsidRPr="006478F7">
        <w:rPr>
          <w:rFonts w:ascii="PT Astra Serif" w:eastAsiaTheme="minorHAnsi" w:hAnsi="PT Astra Serif" w:cs="TimesNewRomanPSMT"/>
          <w:sz w:val="26"/>
          <w:szCs w:val="26"/>
        </w:rPr>
        <w:t>Об общих принципах организации местного самоуп</w:t>
      </w:r>
      <w:r>
        <w:rPr>
          <w:rFonts w:ascii="PT Astra Serif" w:eastAsiaTheme="minorHAnsi" w:hAnsi="PT Astra Serif" w:cs="TimesNewRomanPSMT"/>
          <w:sz w:val="26"/>
          <w:szCs w:val="26"/>
        </w:rPr>
        <w:t>равления в Российской Федерации»</w:t>
      </w:r>
      <w:r w:rsidRPr="006478F7">
        <w:rPr>
          <w:rFonts w:ascii="PT Astra Serif" w:eastAsiaTheme="minorHAnsi" w:hAnsi="PT Astra Serif" w:cs="TimesNewRomanPSMT"/>
          <w:sz w:val="26"/>
          <w:szCs w:val="26"/>
        </w:rPr>
        <w:t>, Федеральным законом от 20 марта 2025 года № 33-ФЗ «Об общих принципах организации местного самоуправления в единой системе публичной власти» на основании Устава муниципального образования городской округ город Тула администрация города Тулы ПОСТАНОВЛЯЕТ</w:t>
      </w:r>
      <w:r w:rsidR="00B21868" w:rsidRPr="00D16D63">
        <w:rPr>
          <w:rFonts w:ascii="PT Astra Serif" w:hAnsi="PT Astra Serif"/>
          <w:sz w:val="26"/>
          <w:szCs w:val="26"/>
        </w:rPr>
        <w:t>:</w:t>
      </w:r>
    </w:p>
    <w:p w:rsidR="00DA76D1" w:rsidRPr="00D16D63" w:rsidRDefault="00DA76D1" w:rsidP="00D16D63">
      <w:pPr>
        <w:pStyle w:val="ConsPlusNormal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</w:p>
    <w:p w:rsidR="00004693" w:rsidRDefault="00B21868" w:rsidP="00004693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1. Утвердить административный </w:t>
      </w:r>
      <w:hyperlink w:anchor="P42">
        <w:r w:rsidRPr="00D16D63">
          <w:rPr>
            <w:rFonts w:ascii="PT Astra Serif" w:hAnsi="PT Astra Serif"/>
            <w:sz w:val="26"/>
            <w:szCs w:val="26"/>
          </w:rPr>
          <w:t>регламент</w:t>
        </w:r>
      </w:hyperlink>
      <w:r w:rsidRPr="00D16D63">
        <w:rPr>
          <w:rFonts w:ascii="PT Astra Serif" w:hAnsi="PT Astra Serif"/>
          <w:sz w:val="26"/>
          <w:szCs w:val="26"/>
        </w:rPr>
        <w:t xml:space="preserve"> предоставления муниципальной услуги «Организация осуществления регистрации трудовых договоров  между работниками и работодателями – физическими лицами, не являющимися индивидуальными предпринимателями»  (приложение).</w:t>
      </w:r>
    </w:p>
    <w:p w:rsidR="00DA76D1" w:rsidRDefault="009300C8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 Признать утратившими силу:</w:t>
      </w:r>
    </w:p>
    <w:p w:rsidR="00DA76D1" w:rsidRDefault="00B21868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пункт 1 Постановления администрации города Тулы от 31.12.2013 № 4523 «Об утверждении административного регламента представления муниципальной услуги «Организация осуществления регистрации трудовых договоров между работниками и работодателями – физическими лицами, не являющимися инди</w:t>
      </w:r>
      <w:r w:rsidR="009300C8">
        <w:rPr>
          <w:rFonts w:ascii="PT Astra Serif" w:hAnsi="PT Astra Serif"/>
          <w:sz w:val="26"/>
          <w:szCs w:val="26"/>
        </w:rPr>
        <w:t>видуальными предпринимателями»;</w:t>
      </w:r>
    </w:p>
    <w:p w:rsidR="00DA76D1" w:rsidRDefault="00CA376A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19.12.20214 № 4533 «</w:t>
      </w:r>
      <w:r w:rsidR="003D5AB9" w:rsidRPr="00D16D63">
        <w:rPr>
          <w:rFonts w:ascii="PT Astra Serif" w:hAnsi="PT Astra Serif"/>
          <w:sz w:val="26"/>
          <w:szCs w:val="26"/>
        </w:rPr>
        <w:t>О внесении изменений в постановление администрации города Тулы от 31.12.2013 № 4523»;</w:t>
      </w:r>
    </w:p>
    <w:p w:rsidR="00DA76D1" w:rsidRDefault="003D5AB9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lastRenderedPageBreak/>
        <w:t xml:space="preserve">Постановление администрации города Тулы </w:t>
      </w:r>
      <w:r w:rsidR="00AC27C4" w:rsidRPr="00D16D63">
        <w:rPr>
          <w:rFonts w:ascii="PT Astra Serif" w:hAnsi="PT Astra Serif"/>
          <w:sz w:val="26"/>
          <w:szCs w:val="26"/>
        </w:rPr>
        <w:t xml:space="preserve">от 06.05.2016 № 1996 </w:t>
      </w:r>
      <w:r w:rsidRPr="00D16D63">
        <w:rPr>
          <w:rFonts w:ascii="PT Astra Serif" w:hAnsi="PT Astra Serif"/>
          <w:sz w:val="26"/>
          <w:szCs w:val="26"/>
        </w:rPr>
        <w:t>«О внесении изменений в постановление администрации гор</w:t>
      </w:r>
      <w:r w:rsidR="009300C8">
        <w:rPr>
          <w:rFonts w:ascii="PT Astra Serif" w:hAnsi="PT Astra Serif"/>
          <w:sz w:val="26"/>
          <w:szCs w:val="26"/>
        </w:rPr>
        <w:t>ода Тулы от 31.12.2013 № 4523»;</w:t>
      </w:r>
    </w:p>
    <w:p w:rsidR="00DA76D1" w:rsidRDefault="00AC27C4" w:rsidP="00004693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04.06.2018 № 1930 «О внесении изменений в постановление администрации города Тулы от 31.12.2013 № 4523»;</w:t>
      </w:r>
    </w:p>
    <w:p w:rsidR="00DA76D1" w:rsidRDefault="00AC27C4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20.07.2018 № 2570 «О внесении изменений в постановление администрации гор</w:t>
      </w:r>
      <w:r w:rsidR="009300C8">
        <w:rPr>
          <w:rFonts w:ascii="PT Astra Serif" w:hAnsi="PT Astra Serif"/>
          <w:sz w:val="26"/>
          <w:szCs w:val="26"/>
        </w:rPr>
        <w:t>ода Тулы от 31.12.2013 № 4523»;</w:t>
      </w:r>
    </w:p>
    <w:p w:rsidR="00DA76D1" w:rsidRDefault="00AC27C4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22.08.2018 № 3002 «О внесении изменений в постановление администрации города Тулы от 31.12.20</w:t>
      </w:r>
      <w:r w:rsidR="009300C8">
        <w:rPr>
          <w:rFonts w:ascii="PT Astra Serif" w:hAnsi="PT Astra Serif"/>
          <w:sz w:val="26"/>
          <w:szCs w:val="26"/>
        </w:rPr>
        <w:t>13 № 4523»;</w:t>
      </w:r>
    </w:p>
    <w:p w:rsidR="00DA76D1" w:rsidRDefault="00AC27C4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01.11.2018 № 3995 «О внесении изменений в постановление администрации гор</w:t>
      </w:r>
      <w:r w:rsidR="009300C8">
        <w:rPr>
          <w:rFonts w:ascii="PT Astra Serif" w:hAnsi="PT Astra Serif"/>
          <w:sz w:val="26"/>
          <w:szCs w:val="26"/>
        </w:rPr>
        <w:t>ода Тулы от 31.12.2013 № 4523»;</w:t>
      </w:r>
    </w:p>
    <w:p w:rsidR="00DA76D1" w:rsidRDefault="00AC27C4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14.08.2019 № 2916 «О внесении изменений в постановление администрации гор</w:t>
      </w:r>
      <w:r w:rsidR="009300C8">
        <w:rPr>
          <w:rFonts w:ascii="PT Astra Serif" w:hAnsi="PT Astra Serif"/>
          <w:sz w:val="26"/>
          <w:szCs w:val="26"/>
        </w:rPr>
        <w:t>ода Тулы от 31.12.2013 № 4523»;</w:t>
      </w:r>
    </w:p>
    <w:p w:rsidR="00DA76D1" w:rsidRDefault="00AC27C4" w:rsidP="009300C8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Постановление администрации города Тулы от 12.08.2021 № </w:t>
      </w:r>
      <w:r w:rsidR="00D16D63" w:rsidRPr="00D16D63">
        <w:rPr>
          <w:rFonts w:ascii="PT Astra Serif" w:hAnsi="PT Astra Serif"/>
          <w:sz w:val="26"/>
          <w:szCs w:val="26"/>
        </w:rPr>
        <w:t>1285</w:t>
      </w:r>
      <w:r w:rsidRPr="00D16D63">
        <w:rPr>
          <w:rFonts w:ascii="PT Astra Serif" w:hAnsi="PT Astra Serif"/>
          <w:sz w:val="26"/>
          <w:szCs w:val="26"/>
        </w:rPr>
        <w:t xml:space="preserve"> «О внесении изменений в постановление администрации гор</w:t>
      </w:r>
      <w:r w:rsidR="009300C8">
        <w:rPr>
          <w:rFonts w:ascii="PT Astra Serif" w:hAnsi="PT Astra Serif"/>
          <w:sz w:val="26"/>
          <w:szCs w:val="26"/>
        </w:rPr>
        <w:t>ода Тулы от 31.12.2013 № 4523»;</w:t>
      </w:r>
    </w:p>
    <w:p w:rsidR="00004693" w:rsidRDefault="00D16D63" w:rsidP="00004693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Постановление администрации города Тулы от 22.05.2023 № 227 «О внесении изменений в постановление администрации города Тулы от 31.12.2013 № 4523».</w:t>
      </w:r>
    </w:p>
    <w:p w:rsidR="00004693" w:rsidRDefault="00D16D63" w:rsidP="00004693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3</w:t>
      </w:r>
      <w:r w:rsidR="00B21868" w:rsidRPr="00D16D63">
        <w:rPr>
          <w:rFonts w:ascii="PT Astra Serif" w:hAnsi="PT Astra Serif"/>
          <w:sz w:val="26"/>
          <w:szCs w:val="26"/>
        </w:rPr>
        <w:t>. Разместить Постановление на официальном сайте администрации города Тулы в информационно-телеко</w:t>
      </w:r>
      <w:r w:rsidR="009300C8">
        <w:rPr>
          <w:rFonts w:ascii="PT Astra Serif" w:hAnsi="PT Astra Serif"/>
          <w:sz w:val="26"/>
          <w:szCs w:val="26"/>
        </w:rPr>
        <w:t>ммуникационной сети «Интернет".</w:t>
      </w:r>
    </w:p>
    <w:p w:rsidR="00B21868" w:rsidRPr="00D16D63" w:rsidRDefault="00D16D63" w:rsidP="00D16D63">
      <w:pPr>
        <w:pStyle w:val="ConsPlusNormal"/>
        <w:spacing w:before="220"/>
        <w:ind w:firstLine="540"/>
        <w:contextualSpacing/>
        <w:jc w:val="both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4</w:t>
      </w:r>
      <w:r w:rsidR="00B21868" w:rsidRPr="00D16D63">
        <w:rPr>
          <w:rFonts w:ascii="PT Astra Serif" w:hAnsi="PT Astra Serif"/>
          <w:sz w:val="26"/>
          <w:szCs w:val="26"/>
        </w:rPr>
        <w:t>. Постановление вступает в силу со дня официального опубликования.</w:t>
      </w:r>
    </w:p>
    <w:p w:rsidR="00B67072" w:rsidRPr="00D16D63" w:rsidRDefault="00B67072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B67072" w:rsidRPr="00D16D63" w:rsidRDefault="00B67072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B67072" w:rsidRPr="00D16D63" w:rsidRDefault="00B67072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D16D63" w:rsidRPr="00D16D63" w:rsidRDefault="00D16D63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D16D63" w:rsidRPr="00D16D63" w:rsidRDefault="00D16D63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D16D63" w:rsidRPr="00D16D63" w:rsidRDefault="00D16D63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D16D63" w:rsidRPr="00D16D63" w:rsidRDefault="00D16D63" w:rsidP="00D16D63">
      <w:pPr>
        <w:contextualSpacing/>
        <w:rPr>
          <w:rFonts w:ascii="PT Astra Serif" w:hAnsi="PT Astra Serif"/>
          <w:bCs/>
          <w:sz w:val="26"/>
          <w:szCs w:val="26"/>
        </w:rPr>
      </w:pPr>
    </w:p>
    <w:p w:rsidR="00B67072" w:rsidRPr="00D16D63" w:rsidRDefault="00B67072" w:rsidP="00D16D63">
      <w:pPr>
        <w:ind w:firstLine="709"/>
        <w:contextualSpacing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Глава администрации   </w:t>
      </w:r>
    </w:p>
    <w:p w:rsidR="00B67072" w:rsidRPr="00D16D63" w:rsidRDefault="00B67072" w:rsidP="00D16D63">
      <w:pPr>
        <w:ind w:firstLine="709"/>
        <w:contextualSpacing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города Тулы                                                                                      И.И. Беспалов</w:t>
      </w:r>
    </w:p>
    <w:p w:rsidR="00B67072" w:rsidRPr="00D16D63" w:rsidRDefault="00B67072" w:rsidP="00D16D63">
      <w:pPr>
        <w:ind w:firstLine="709"/>
        <w:contextualSpacing/>
        <w:rPr>
          <w:rFonts w:ascii="PT Astra Serif" w:hAnsi="PT Astra Serif"/>
          <w:sz w:val="26"/>
          <w:szCs w:val="26"/>
        </w:rPr>
      </w:pPr>
    </w:p>
    <w:p w:rsidR="000B45CF" w:rsidRPr="00D16D63" w:rsidRDefault="000B45CF" w:rsidP="00D16D63">
      <w:pPr>
        <w:contextualSpacing/>
        <w:jc w:val="center"/>
        <w:rPr>
          <w:rFonts w:ascii="PT Astra Serif" w:hAnsi="PT Astra Serif"/>
          <w:sz w:val="26"/>
          <w:szCs w:val="26"/>
        </w:rPr>
      </w:pPr>
    </w:p>
    <w:p w:rsidR="000B45CF" w:rsidRPr="00D16D63" w:rsidRDefault="000B45CF" w:rsidP="00D16D63">
      <w:pPr>
        <w:contextualSpacing/>
        <w:jc w:val="center"/>
        <w:rPr>
          <w:rFonts w:ascii="PT Astra Serif" w:hAnsi="PT Astra Serif"/>
          <w:sz w:val="26"/>
          <w:szCs w:val="26"/>
        </w:rPr>
      </w:pPr>
    </w:p>
    <w:p w:rsidR="000B45CF" w:rsidRPr="00D16D63" w:rsidRDefault="000B45CF" w:rsidP="00D16D63">
      <w:pPr>
        <w:contextualSpacing/>
        <w:jc w:val="center"/>
        <w:rPr>
          <w:rFonts w:ascii="PT Astra Serif" w:hAnsi="PT Astra Serif"/>
          <w:sz w:val="26"/>
          <w:szCs w:val="26"/>
        </w:rPr>
      </w:pPr>
    </w:p>
    <w:p w:rsidR="000B45CF" w:rsidRPr="00D16D63" w:rsidRDefault="000B45CF" w:rsidP="00D16D63">
      <w:pPr>
        <w:ind w:firstLine="993"/>
        <w:contextualSpacing/>
        <w:rPr>
          <w:rFonts w:ascii="PT Astra Serif" w:hAnsi="PT Astra Serif"/>
          <w:b/>
          <w:bCs/>
          <w:sz w:val="26"/>
          <w:szCs w:val="26"/>
          <w:lang w:eastAsia="ru-RU"/>
        </w:rPr>
      </w:pPr>
    </w:p>
    <w:p w:rsidR="003F56BF" w:rsidRPr="00D16D63" w:rsidRDefault="003F56BF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D16D63" w:rsidRDefault="00D16D63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ED42F8" w:rsidRDefault="00ED42F8" w:rsidP="00D16D63">
      <w:pPr>
        <w:ind w:firstLine="709"/>
        <w:contextualSpacing/>
        <w:jc w:val="right"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D16D63">
      <w:pPr>
        <w:contextualSpacing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D16D63">
      <w:pPr>
        <w:pStyle w:val="ConsPlusNormal"/>
        <w:contextualSpacing/>
        <w:jc w:val="right"/>
        <w:outlineLvl w:val="0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lastRenderedPageBreak/>
        <w:t>Приложение</w:t>
      </w:r>
    </w:p>
    <w:p w:rsidR="00D16D63" w:rsidRPr="00D16D63" w:rsidRDefault="00D16D63" w:rsidP="00D16D63">
      <w:pPr>
        <w:pStyle w:val="ConsPlusNormal"/>
        <w:contextualSpacing/>
        <w:jc w:val="right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к Постановлению администрации</w:t>
      </w:r>
    </w:p>
    <w:p w:rsidR="00D16D63" w:rsidRPr="00D16D63" w:rsidRDefault="00D16D63" w:rsidP="00D16D63">
      <w:pPr>
        <w:pStyle w:val="ConsPlusNormal"/>
        <w:contextualSpacing/>
        <w:jc w:val="right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города Тулы</w:t>
      </w:r>
    </w:p>
    <w:p w:rsidR="00D16D63" w:rsidRPr="00D16D63" w:rsidRDefault="00D16D63" w:rsidP="00D16D63">
      <w:pPr>
        <w:pStyle w:val="ConsPlusNormal"/>
        <w:contextualSpacing/>
        <w:jc w:val="right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>от __________ №_____</w:t>
      </w:r>
    </w:p>
    <w:p w:rsidR="003F56BF" w:rsidRPr="00D16D63" w:rsidRDefault="003F56BF" w:rsidP="00D16D63">
      <w:pPr>
        <w:pStyle w:val="1TimesNewRoman12"/>
        <w:tabs>
          <w:tab w:val="clear" w:pos="851"/>
        </w:tabs>
        <w:spacing w:line="240" w:lineRule="auto"/>
        <w:ind w:firstLine="0"/>
        <w:contextualSpacing/>
        <w:jc w:val="left"/>
        <w:rPr>
          <w:rFonts w:ascii="PT Astra Serif" w:hAnsi="PT Astra Serif"/>
          <w:sz w:val="26"/>
          <w:szCs w:val="26"/>
        </w:rPr>
      </w:pPr>
    </w:p>
    <w:p w:rsidR="00D16D63" w:rsidRPr="00D16D63" w:rsidRDefault="00D16D63" w:rsidP="00734AD8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АДМИНИСТРАТИВНЫЙ РЕГЛАМЕНТ</w:t>
      </w:r>
    </w:p>
    <w:p w:rsidR="00D16D63" w:rsidRPr="00D16D63" w:rsidRDefault="00D16D63" w:rsidP="00734AD8">
      <w:pPr>
        <w:contextualSpacing/>
        <w:jc w:val="center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ПРЕДОСТАВЛЕНИЯ МУНИЦИПАЛЬНОЙ УСЛУГИ</w:t>
      </w:r>
      <w:r>
        <w:rPr>
          <w:rFonts w:ascii="PT Astra Serif" w:hAnsi="PT Astra Serif" w:cs="Calibri"/>
          <w:b/>
          <w:sz w:val="26"/>
          <w:szCs w:val="26"/>
          <w:lang w:eastAsia="ru-RU"/>
        </w:rPr>
        <w:t xml:space="preserve"> 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1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РАЗДЕЛ I.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ОБЩИЕ ПОЛОЖЕНИЯ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contextualSpacing/>
        <w:jc w:val="both"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1. Настоящий Административный регламент устанавливает порядок и стандарт предоставления муниципальной услуги </w:t>
      </w:r>
      <w:r w:rsidRPr="00D16D63">
        <w:rPr>
          <w:rFonts w:ascii="PT Astra Serif" w:eastAsiaTheme="minorHAnsi" w:hAnsi="PT Astra Serif" w:cs="TimesNewRomanPSMT"/>
          <w:sz w:val="26"/>
          <w:szCs w:val="26"/>
        </w:rPr>
        <w:t>«</w:t>
      </w:r>
      <w:r w:rsidRPr="00D16D63">
        <w:rPr>
          <w:rFonts w:ascii="PT Astra Serif" w:hAnsi="PT Astra Serif"/>
          <w:sz w:val="26"/>
          <w:szCs w:val="26"/>
        </w:rPr>
        <w:t xml:space="preserve">Организация осуществления регистрации трудовых договоров между работниками и работодателями – физическими лицами, не являющимися индивидуальными </w:t>
      </w:r>
      <w:r>
        <w:rPr>
          <w:rFonts w:ascii="PT Astra Serif" w:hAnsi="PT Astra Serif"/>
          <w:sz w:val="26"/>
          <w:szCs w:val="26"/>
        </w:rPr>
        <w:t>предпринимателями»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Круг заявителей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2. Услуга (перечень условных обозначений и сокращений приведен в </w:t>
      </w:r>
      <w:hyperlink w:anchor="P203">
        <w:r w:rsidRPr="00D16D63">
          <w:rPr>
            <w:rFonts w:ascii="PT Astra Serif" w:hAnsi="PT Astra Serif" w:cs="Calibri"/>
            <w:sz w:val="26"/>
            <w:szCs w:val="26"/>
            <w:lang w:eastAsia="ru-RU"/>
          </w:rPr>
          <w:t>приложении</w:t>
        </w:r>
      </w:hyperlink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 к настоящему Административному регламенту) предоставляется физическим лицам, в том числе лицу, наделенному в установленном порядке полномочиями выступать от имени физического лица, указанным в </w:t>
      </w:r>
      <w:hyperlink w:anchor="P236">
        <w:r w:rsidRPr="00D16D63">
          <w:rPr>
            <w:rFonts w:ascii="PT Astra Serif" w:hAnsi="PT Astra Serif" w:cs="Calibri"/>
            <w:sz w:val="26"/>
            <w:szCs w:val="26"/>
            <w:lang w:eastAsia="ru-RU"/>
          </w:rPr>
          <w:t>таблице N 1</w:t>
        </w:r>
      </w:hyperlink>
      <w:r w:rsidRPr="00D16D63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Требования предоставления заявителю Услуги в соответствии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с категориями заявителя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3. Услуга предоставляется заявителю в соответствии с категориями (признаками) заявителей, сведения о которых размещаются на Едином портале и в федеральной государс</w:t>
      </w:r>
      <w:r w:rsidR="009300C8">
        <w:rPr>
          <w:rFonts w:ascii="PT Astra Serif" w:hAnsi="PT Astra Serif" w:cs="Calibri"/>
          <w:sz w:val="26"/>
          <w:szCs w:val="26"/>
          <w:lang w:eastAsia="ru-RU"/>
        </w:rPr>
        <w:t>твенной информационной системе «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Федеральный реестр госуда</w:t>
      </w:r>
      <w:r w:rsidR="009300C8">
        <w:rPr>
          <w:rFonts w:ascii="PT Astra Serif" w:hAnsi="PT Astra Serif" w:cs="Calibri"/>
          <w:sz w:val="26"/>
          <w:szCs w:val="26"/>
          <w:lang w:eastAsia="ru-RU"/>
        </w:rPr>
        <w:t>рственных и муниципальных услуг»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1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РАЗДЕЛ II.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СТАНДАРТ ПРЕДОСТАВЛЕНИЯ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Наименование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4. Организация осуществления </w:t>
      </w:r>
      <w:r>
        <w:rPr>
          <w:rFonts w:ascii="PT Astra Serif" w:hAnsi="PT Astra Serif" w:cs="Calibri"/>
          <w:sz w:val="26"/>
          <w:szCs w:val="26"/>
          <w:lang w:eastAsia="ru-RU"/>
        </w:rPr>
        <w:t xml:space="preserve">регистрации трудовых договоров 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между работниками и работо</w:t>
      </w:r>
      <w:r>
        <w:rPr>
          <w:rFonts w:ascii="PT Astra Serif" w:hAnsi="PT Astra Serif" w:cs="Calibri"/>
          <w:sz w:val="26"/>
          <w:szCs w:val="26"/>
          <w:lang w:eastAsia="ru-RU"/>
        </w:rPr>
        <w:t xml:space="preserve">дателями – физическими лицами, 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не являющимися индивидуальными предпринимателями</w:t>
      </w:r>
      <w:r>
        <w:rPr>
          <w:rFonts w:ascii="PT Astra Serif" w:hAnsi="PT Astra Serif" w:cs="Calibri"/>
          <w:sz w:val="26"/>
          <w:szCs w:val="26"/>
          <w:lang w:eastAsia="ru-RU"/>
        </w:rPr>
        <w:t>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Наименование органа, предоставляющего Услугу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734AD8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lastRenderedPageBreak/>
        <w:t xml:space="preserve">5. Услуга предоставляется </w:t>
      </w:r>
      <w:r w:rsidR="00734AD8">
        <w:rPr>
          <w:rFonts w:ascii="PT Astra Serif" w:hAnsi="PT Astra Serif" w:cs="Calibri"/>
          <w:sz w:val="26"/>
          <w:szCs w:val="26"/>
          <w:lang w:eastAsia="ru-RU"/>
        </w:rPr>
        <w:t xml:space="preserve">управлением экономического развития администрации города Тулы 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(далее - функциональный орган). </w:t>
      </w:r>
      <w:r w:rsidRPr="00734AD8">
        <w:rPr>
          <w:rFonts w:ascii="PT Astra Serif" w:hAnsi="PT Astra Serif" w:cs="Calibri"/>
          <w:sz w:val="26"/>
          <w:szCs w:val="26"/>
          <w:lang w:eastAsia="ru-RU"/>
        </w:rPr>
        <w:t xml:space="preserve">Перечень функциональных органов приведен в </w:t>
      </w:r>
      <w:hyperlink w:anchor="P383">
        <w:r w:rsidRPr="00734AD8">
          <w:rPr>
            <w:rFonts w:ascii="PT Astra Serif" w:hAnsi="PT Astra Serif" w:cs="Calibri"/>
            <w:sz w:val="26"/>
            <w:szCs w:val="26"/>
            <w:lang w:eastAsia="ru-RU"/>
          </w:rPr>
          <w:t>таблице N 4</w:t>
        </w:r>
      </w:hyperlink>
      <w:r w:rsidRPr="00734AD8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b/>
          <w:sz w:val="26"/>
          <w:szCs w:val="26"/>
          <w:lang w:eastAsia="ru-RU"/>
        </w:rPr>
        <w:t>Результат предоставления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A20F4A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A20F4A">
        <w:rPr>
          <w:rFonts w:ascii="PT Astra Serif" w:hAnsi="PT Astra Serif" w:cs="Calibri"/>
          <w:sz w:val="26"/>
          <w:szCs w:val="26"/>
          <w:lang w:eastAsia="ru-RU"/>
        </w:rPr>
        <w:t xml:space="preserve">6. При обращении заявителя в соответствии с </w:t>
      </w:r>
      <w:hyperlink w:anchor="P236">
        <w:r w:rsidRPr="00A20F4A">
          <w:rPr>
            <w:rFonts w:ascii="PT Astra Serif" w:hAnsi="PT Astra Serif" w:cs="Calibri"/>
            <w:sz w:val="26"/>
            <w:szCs w:val="26"/>
            <w:lang w:eastAsia="ru-RU"/>
          </w:rPr>
          <w:t>таблицей N 1</w:t>
        </w:r>
      </w:hyperlink>
      <w:r w:rsidRPr="00A20F4A">
        <w:rPr>
          <w:rFonts w:ascii="PT Astra Serif" w:hAnsi="PT Astra Serif" w:cs="Calibri"/>
          <w:sz w:val="26"/>
          <w:szCs w:val="26"/>
          <w:lang w:eastAsia="ru-RU"/>
        </w:rPr>
        <w:t xml:space="preserve">, содержащейся в приложении к настоящему Административному регламенту, за </w:t>
      </w:r>
      <w:r w:rsidR="00B13FE5" w:rsidRPr="00B13FE5">
        <w:rPr>
          <w:rFonts w:ascii="PT Astra Serif" w:hAnsi="PT Astra Serif" w:cs="Calibri"/>
          <w:sz w:val="26"/>
          <w:szCs w:val="26"/>
          <w:lang w:eastAsia="ru-RU"/>
        </w:rPr>
        <w:t>осуществлени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ем</w:t>
      </w:r>
      <w:r w:rsidR="00B13FE5" w:rsidRPr="00B13FE5">
        <w:rPr>
          <w:rFonts w:ascii="PT Astra Serif" w:hAnsi="PT Astra Serif" w:cs="Calibri"/>
          <w:sz w:val="26"/>
          <w:szCs w:val="26"/>
          <w:lang w:eastAsia="ru-RU"/>
        </w:rPr>
        <w:t xml:space="preserve"> регистрации трудовых д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оговоров между работниками и ра</w:t>
      </w:r>
      <w:r w:rsidR="00B13FE5" w:rsidRPr="00B13FE5">
        <w:rPr>
          <w:rFonts w:ascii="PT Astra Serif" w:hAnsi="PT Astra Serif" w:cs="Calibri"/>
          <w:sz w:val="26"/>
          <w:szCs w:val="26"/>
          <w:lang w:eastAsia="ru-RU"/>
        </w:rPr>
        <w:t>ботодателями – физическими лицами, не являющим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ися индивидуальными предпринима</w:t>
      </w:r>
      <w:r w:rsidR="00B13FE5" w:rsidRPr="00B13FE5">
        <w:rPr>
          <w:rFonts w:ascii="PT Astra Serif" w:hAnsi="PT Astra Serif" w:cs="Calibri"/>
          <w:sz w:val="26"/>
          <w:szCs w:val="26"/>
          <w:lang w:eastAsia="ru-RU"/>
        </w:rPr>
        <w:t>телями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,</w:t>
      </w:r>
      <w:r w:rsidRPr="00A20F4A">
        <w:rPr>
          <w:rFonts w:ascii="PT Astra Serif" w:hAnsi="PT Astra Serif" w:cs="Calibri"/>
          <w:sz w:val="26"/>
          <w:szCs w:val="26"/>
          <w:lang w:eastAsia="ru-RU"/>
        </w:rPr>
        <w:t xml:space="preserve"> результатами предоставления Услуги являются:</w:t>
      </w:r>
    </w:p>
    <w:p w:rsidR="00D16D63" w:rsidRPr="00A20F4A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A20F4A">
        <w:rPr>
          <w:rFonts w:ascii="PT Astra Serif" w:hAnsi="PT Astra Serif" w:cs="Calibri"/>
          <w:sz w:val="26"/>
          <w:szCs w:val="26"/>
          <w:lang w:eastAsia="ru-RU"/>
        </w:rPr>
        <w:t>1) решение о предоставлении Услуги;</w:t>
      </w:r>
    </w:p>
    <w:p w:rsidR="00D16D63" w:rsidRPr="00A20F4A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A20F4A">
        <w:rPr>
          <w:rFonts w:ascii="PT Astra Serif" w:hAnsi="PT Astra Serif" w:cs="Calibri"/>
          <w:sz w:val="26"/>
          <w:szCs w:val="26"/>
          <w:lang w:eastAsia="ru-RU"/>
        </w:rPr>
        <w:t>2) решение об отказе в предоставлении Услуги.</w:t>
      </w:r>
    </w:p>
    <w:p w:rsidR="00D16D63" w:rsidRPr="00A20F4A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A20F4A">
        <w:rPr>
          <w:rFonts w:ascii="PT Astra Serif" w:hAnsi="PT Astra Serif" w:cs="Calibri"/>
          <w:sz w:val="26"/>
          <w:szCs w:val="26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D16D63" w:rsidRPr="00A20F4A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A20F4A">
        <w:rPr>
          <w:rFonts w:ascii="PT Astra Serif" w:hAnsi="PT Astra Serif" w:cs="Calibri"/>
          <w:sz w:val="26"/>
          <w:szCs w:val="26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D16D63" w:rsidRPr="00A20F4A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A20F4A">
        <w:rPr>
          <w:rFonts w:ascii="PT Astra Serif" w:hAnsi="PT Astra Serif" w:cs="Calibri"/>
          <w:sz w:val="26"/>
          <w:szCs w:val="26"/>
          <w:lang w:eastAsia="ru-RU"/>
        </w:rPr>
        <w:t xml:space="preserve">7. Результат предоставления Услуги может быть получен при личном обращении в 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управление экономического развития администрации города Тулы</w:t>
      </w:r>
      <w:r w:rsidRPr="00A20F4A">
        <w:rPr>
          <w:rFonts w:ascii="PT Astra Serif" w:hAnsi="PT Astra Serif" w:cs="Calibri"/>
          <w:sz w:val="26"/>
          <w:szCs w:val="26"/>
          <w:lang w:eastAsia="ru-RU"/>
        </w:rPr>
        <w:t xml:space="preserve">, посредством 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электронной</w:t>
      </w:r>
      <w:r w:rsidRPr="00A20F4A">
        <w:rPr>
          <w:rFonts w:ascii="PT Astra Serif" w:hAnsi="PT Astra Serif" w:cs="Calibri"/>
          <w:sz w:val="26"/>
          <w:szCs w:val="26"/>
          <w:lang w:eastAsia="ru-RU"/>
        </w:rPr>
        <w:t xml:space="preserve"> либо почтовой связи.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Срок предоставления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8. Максимальный срок предоставления Услуги составляет 15 календарных дней с даты регистрации запроса и документов, необходимых для предоставления Услуги, независимо от категории (признаков) заявителя и способа подачи указанного запроса.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Исчерпывающий перечень оснований для отказа в приеме запроса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 документов, необходимых для предоставления Услуги,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 исчерпывающий перечень оснований для приостановления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предоставления Услуги или для отказа в предоставлении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9. Основания для отказа в приеме запроса и документов законодательством Российской Федерации не предусмотрены.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10. Основания для приостановления предоставления Услуги законодательством Российской Федерации не предусмотрены.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11. Функциональный орган отказывает заявителю в предоставлении Услуги при наличии следующих оснований: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1) представление заявления о предоставлении Услуги, не соответствующего форме, предусмотренной </w:t>
      </w:r>
      <w:hyperlink w:anchor="P203">
        <w:r w:rsidRPr="00B13FE5">
          <w:rPr>
            <w:rFonts w:ascii="PT Astra Serif" w:hAnsi="PT Astra Serif" w:cs="Calibri"/>
            <w:sz w:val="26"/>
            <w:szCs w:val="26"/>
            <w:lang w:eastAsia="ru-RU"/>
          </w:rPr>
          <w:t>приложением</w:t>
        </w:r>
      </w:hyperlink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 к настоящему Административному регламенту;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2) представление неполного пакета документов, предусмотренных в </w:t>
      </w:r>
      <w:hyperlink w:anchor="P254">
        <w:r w:rsidRPr="00B13FE5">
          <w:rPr>
            <w:rFonts w:ascii="PT Astra Serif" w:hAnsi="PT Astra Serif" w:cs="Calibri"/>
            <w:sz w:val="26"/>
            <w:szCs w:val="26"/>
            <w:lang w:eastAsia="ru-RU"/>
          </w:rPr>
          <w:t>таблице N 2</w:t>
        </w:r>
      </w:hyperlink>
      <w:r w:rsidRPr="00B13FE5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3) наличие в оригиналах и копиях представленных заявителем документов исправлений;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4) наличие ранее зарегистрированного заявления на рассмотрении;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5) подача заявителем письменного запроса об отказе в предоставлении Услуги;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6) запрашиваемая информация не входит в перечень сведений, предоставляемых в </w:t>
      </w:r>
      <w:r w:rsidR="00ED42F8">
        <w:rPr>
          <w:rFonts w:ascii="PT Astra Serif" w:hAnsi="PT Astra Serif" w:cs="Calibri"/>
          <w:sz w:val="26"/>
          <w:szCs w:val="26"/>
          <w:lang w:eastAsia="ru-RU"/>
        </w:rPr>
        <w:lastRenderedPageBreak/>
        <w:t>рамках оказания Услуги.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12. 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в </w:t>
      </w:r>
      <w:hyperlink w:anchor="P283">
        <w:r w:rsidRPr="00B13FE5">
          <w:rPr>
            <w:rFonts w:ascii="PT Astra Serif" w:hAnsi="PT Astra Serif" w:cs="Calibri"/>
            <w:sz w:val="26"/>
            <w:szCs w:val="26"/>
            <w:lang w:eastAsia="ru-RU"/>
          </w:rPr>
          <w:t>таблице N 3</w:t>
        </w:r>
      </w:hyperlink>
      <w:r w:rsidRPr="00B13FE5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</w:t>
      </w:r>
      <w:r w:rsidR="00B13FE5">
        <w:rPr>
          <w:rFonts w:ascii="PT Astra Serif" w:hAnsi="PT Astra Serif" w:cs="Calibri"/>
          <w:sz w:val="26"/>
          <w:szCs w:val="26"/>
          <w:lang w:eastAsia="ru-RU"/>
        </w:rPr>
        <w:t>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Размер платы, взимаемой с заявителя при предоставлении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Услуги, и способы ее взимания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13. 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Максимальный срок ожидания в очереди при подаче заявителем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запроса и при получении результата предоставления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14. Максимальный срок ожидания в очереди при подаче запроса о предоставлении Услуги при личном обращении заявителя в функциональный орган составляет 15 минут.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15. 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Срок регистрации запроса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16. 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Требования к помещениям, в которых предоставляется Услуга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17. Требования к помещениям, в которых предоставляется Услуга, размещены на официальном сайте</w:t>
      </w:r>
      <w:r w:rsidR="009300C8">
        <w:rPr>
          <w:rFonts w:ascii="PT Astra Serif" w:hAnsi="PT Astra Serif" w:cs="Calibri"/>
          <w:sz w:val="26"/>
          <w:szCs w:val="26"/>
          <w:lang w:eastAsia="ru-RU"/>
        </w:rPr>
        <w:t xml:space="preserve"> функционального органа в сети «Интернет»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Показатели доступности и качества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18. Показатели доступности и качества Услуги размещены на официальном сайте</w:t>
      </w:r>
      <w:r w:rsidR="009300C8">
        <w:rPr>
          <w:rFonts w:ascii="PT Astra Serif" w:hAnsi="PT Astra Serif" w:cs="Calibri"/>
          <w:sz w:val="26"/>
          <w:szCs w:val="26"/>
          <w:lang w:eastAsia="ru-RU"/>
        </w:rPr>
        <w:t xml:space="preserve"> функционального органа в сети «Интернет»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Иные требования к предоставлению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19.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D16D63" w:rsidRPr="00D16D63" w:rsidRDefault="000F3E27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20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D16D63" w:rsidRPr="00D16D63" w:rsidRDefault="00D16D63" w:rsidP="0000469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2</w:t>
      </w:r>
      <w:r w:rsidR="000F3E27">
        <w:rPr>
          <w:rFonts w:ascii="PT Astra Serif" w:hAnsi="PT Astra Serif" w:cs="Calibri"/>
          <w:sz w:val="26"/>
          <w:szCs w:val="26"/>
          <w:lang w:eastAsia="ru-RU"/>
        </w:rPr>
        <w:t>1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. 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b/>
          <w:sz w:val="26"/>
          <w:szCs w:val="26"/>
          <w:lang w:eastAsia="ru-RU"/>
        </w:rPr>
        <w:lastRenderedPageBreak/>
        <w:t>Исчерпывающий перечень документов,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b/>
          <w:sz w:val="26"/>
          <w:szCs w:val="26"/>
          <w:lang w:eastAsia="ru-RU"/>
        </w:rPr>
        <w:t>необходимых для предоставления Услуги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>2</w:t>
      </w:r>
      <w:r w:rsidR="000F3E27">
        <w:rPr>
          <w:rFonts w:ascii="PT Astra Serif" w:hAnsi="PT Astra Serif" w:cs="Calibri"/>
          <w:sz w:val="26"/>
          <w:szCs w:val="26"/>
          <w:lang w:eastAsia="ru-RU"/>
        </w:rPr>
        <w:t>2</w:t>
      </w:r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hyperlink w:anchor="P254">
        <w:r w:rsidRPr="00B13FE5">
          <w:rPr>
            <w:rFonts w:ascii="PT Astra Serif" w:hAnsi="PT Astra Serif" w:cs="Calibri"/>
            <w:sz w:val="26"/>
            <w:szCs w:val="26"/>
            <w:lang w:eastAsia="ru-RU"/>
          </w:rPr>
          <w:t>таблице N 2</w:t>
        </w:r>
      </w:hyperlink>
      <w:r w:rsidRPr="00B13FE5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регламенту.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>2</w:t>
      </w:r>
      <w:r w:rsidR="000F3E27">
        <w:rPr>
          <w:rFonts w:ascii="PT Astra Serif" w:hAnsi="PT Astra Serif" w:cs="Calibri"/>
          <w:sz w:val="26"/>
          <w:szCs w:val="26"/>
          <w:lang w:eastAsia="ru-RU"/>
        </w:rPr>
        <w:t>3</w:t>
      </w:r>
      <w:r w:rsidRPr="00B13FE5">
        <w:rPr>
          <w:rFonts w:ascii="PT Astra Serif" w:hAnsi="PT Astra Serif" w:cs="Calibri"/>
          <w:sz w:val="26"/>
          <w:szCs w:val="26"/>
          <w:lang w:eastAsia="ru-RU"/>
        </w:rPr>
        <w:t>. 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>2</w:t>
      </w:r>
      <w:r w:rsidR="000F3E27">
        <w:rPr>
          <w:rFonts w:ascii="PT Astra Serif" w:hAnsi="PT Astra Serif" w:cs="Calibri"/>
          <w:sz w:val="26"/>
          <w:szCs w:val="26"/>
          <w:lang w:eastAsia="ru-RU"/>
        </w:rPr>
        <w:t>4</w:t>
      </w:r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. Формы запроса о предоставлении Услуги приведены в </w:t>
      </w:r>
      <w:hyperlink w:anchor="P203">
        <w:r w:rsidRPr="00B13FE5">
          <w:rPr>
            <w:rFonts w:ascii="PT Astra Serif" w:hAnsi="PT Astra Serif" w:cs="Calibri"/>
            <w:sz w:val="26"/>
            <w:szCs w:val="26"/>
            <w:lang w:eastAsia="ru-RU"/>
          </w:rPr>
          <w:t>приложении</w:t>
        </w:r>
      </w:hyperlink>
      <w:r w:rsidRPr="00B13FE5">
        <w:rPr>
          <w:rFonts w:ascii="PT Astra Serif" w:hAnsi="PT Astra Serif" w:cs="Calibri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1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РАЗДЕЛ III.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СОСТАВ, ПОСЛЕДОВАТЕЛЬНОСТЬ И СРОКИ ВЫПОЛНЕНИЯ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АДМИНИСТРАТИВНЫХ ПРОЦЕДУР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Перечень осуществляемых при предоставлении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административных процедур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F64A3C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25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. Административные процедуры, осуществляемые при предоставлении Услуги: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1) профилирование заявителя;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2) прием заявления и документов и (или) информации, необходимых для предоставления Услуги;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3) принятие решения о предоставлении (об отказе в предоставлении) Услуги;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4) предоставление результата Услуги.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Профилирование заявителя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B13FE5" w:rsidRDefault="00F64A3C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26</w:t>
      </w:r>
      <w:r w:rsidR="00D16D63" w:rsidRPr="00B13FE5">
        <w:rPr>
          <w:rFonts w:ascii="PT Astra Serif" w:hAnsi="PT Astra Serif" w:cs="Calibri"/>
          <w:sz w:val="26"/>
          <w:szCs w:val="26"/>
          <w:lang w:eastAsia="ru-RU"/>
        </w:rPr>
        <w:t xml:space="preserve">. 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</w:t>
      </w:r>
      <w:hyperlink r:id="rId8">
        <w:r w:rsidR="00D16D63" w:rsidRPr="00B13FE5">
          <w:rPr>
            <w:rFonts w:ascii="PT Astra Serif" w:hAnsi="PT Astra Serif" w:cs="Calibri"/>
            <w:sz w:val="26"/>
            <w:szCs w:val="26"/>
            <w:lang w:eastAsia="ru-RU"/>
          </w:rPr>
          <w:t>регламентом</w:t>
        </w:r>
      </w:hyperlink>
      <w:r w:rsidR="00D16D63" w:rsidRPr="00B13FE5">
        <w:rPr>
          <w:rFonts w:ascii="PT Astra Serif" w:hAnsi="PT Astra Serif" w:cs="Calibri"/>
          <w:sz w:val="26"/>
          <w:szCs w:val="26"/>
          <w:lang w:eastAsia="ru-RU"/>
        </w:rPr>
        <w:t xml:space="preserve">. Идентификаторы категорий (признаков) заявителей приведены в </w:t>
      </w:r>
      <w:hyperlink w:anchor="P236">
        <w:r w:rsidR="00D16D63" w:rsidRPr="00B13FE5">
          <w:rPr>
            <w:rFonts w:ascii="PT Astra Serif" w:hAnsi="PT Astra Serif" w:cs="Calibri"/>
            <w:sz w:val="26"/>
            <w:szCs w:val="26"/>
            <w:lang w:eastAsia="ru-RU"/>
          </w:rPr>
          <w:t>таблице N 1</w:t>
        </w:r>
      </w:hyperlink>
      <w:r w:rsidR="00D16D63" w:rsidRPr="00B13FE5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регламенту.</w:t>
      </w:r>
    </w:p>
    <w:p w:rsidR="00D16D63" w:rsidRPr="00B13FE5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B13FE5">
        <w:rPr>
          <w:rFonts w:ascii="PT Astra Serif" w:hAnsi="PT Astra Serif" w:cs="Calibri"/>
          <w:sz w:val="26"/>
          <w:szCs w:val="26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Прием запроса и документов и (или) информации,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необходимых для предоставления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27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 xml:space="preserve">. Представление заявителем документов, приведенных в </w:t>
      </w:r>
      <w:hyperlink w:anchor="P254">
        <w:r w:rsidR="00D16D63" w:rsidRPr="00DA76D1">
          <w:rPr>
            <w:rFonts w:ascii="PT Astra Serif" w:hAnsi="PT Astra Serif" w:cs="Calibri"/>
            <w:sz w:val="26"/>
            <w:szCs w:val="26"/>
            <w:lang w:eastAsia="ru-RU"/>
          </w:rPr>
          <w:t>таблице N 2</w:t>
        </w:r>
      </w:hyperlink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 xml:space="preserve">, содержащейся в приложении к настоящему Административному регламенту, осуществляется в соответствии с </w:t>
      </w:r>
      <w:hyperlink w:anchor="P322">
        <w:r w:rsidR="00D16D63" w:rsidRPr="00DA76D1">
          <w:rPr>
            <w:rFonts w:ascii="PT Astra Serif" w:hAnsi="PT Astra Serif" w:cs="Calibri"/>
            <w:sz w:val="26"/>
            <w:szCs w:val="26"/>
            <w:lang w:eastAsia="ru-RU"/>
          </w:rPr>
          <w:t>формой</w:t>
        </w:r>
      </w:hyperlink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 xml:space="preserve"> запроса, содержащейся в приложении к настоящему Административному регламенту.</w:t>
      </w: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28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>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lastRenderedPageBreak/>
        <w:t>29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>. Основания для отказа в приеме запроса и документов законодательством Российской Федерации не предусмотрены.</w:t>
      </w: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30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>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31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>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D16D63" w:rsidRPr="00DA76D1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Принятие решения о предоставлении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(об отказе в предоставлении)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32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 xml:space="preserve">. Основания для отказа в предоставлении Услуги приведены в </w:t>
      </w:r>
      <w:hyperlink w:anchor="P283">
        <w:r w:rsidR="00D16D63" w:rsidRPr="00DA76D1">
          <w:rPr>
            <w:rFonts w:ascii="PT Astra Serif" w:hAnsi="PT Astra Serif" w:cs="Calibri"/>
            <w:sz w:val="26"/>
            <w:szCs w:val="26"/>
            <w:lang w:eastAsia="ru-RU"/>
          </w:rPr>
          <w:t>таблице N 3</w:t>
        </w:r>
      </w:hyperlink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>, содержащейся в приложении к настоящему Административному регламенту.</w:t>
      </w:r>
    </w:p>
    <w:p w:rsidR="00D16D63" w:rsidRPr="00DA76D1" w:rsidRDefault="00F64A3C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33</w:t>
      </w:r>
      <w:r w:rsidR="00D16D63" w:rsidRPr="00DA76D1">
        <w:rPr>
          <w:rFonts w:ascii="PT Astra Serif" w:hAnsi="PT Astra Serif" w:cs="Calibri"/>
          <w:sz w:val="26"/>
          <w:szCs w:val="26"/>
          <w:lang w:eastAsia="ru-RU"/>
        </w:rPr>
        <w:t>. Принятие решения о предоставлении Услуги осуществляется в срок, не превышающий 25 рабочих дней со дня получения функциональным органом всех сведений, необходимых для принятия решения.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Предоставление результата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F64A3C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34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. Предоставление результата Услуги осуществляется в срок, не превышающий 2 рабочих дней со дня принятия решения о предоставлении Услуги независимо от способов предоставления результата Услуги.</w:t>
      </w:r>
    </w:p>
    <w:p w:rsidR="00D16D63" w:rsidRPr="00D16D63" w:rsidRDefault="00F64A3C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35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1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РАЗДЕЛ IV.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СПОСОБЫ ИНФОРМИРОВАНИЯ ЗАЯВИТЕЛЯ ОБ ИЗМЕНЕНИИ СТАТУСА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РАССМОТРЕНИЯ ЗАЯВЛЕНИЯ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F64A3C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36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. Перечень способов информирования заявителя об изменении статуса рассмотрения заявления: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1) посредством телефонной связи;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2) посредством </w:t>
      </w:r>
      <w:r w:rsidR="00DA76D1">
        <w:rPr>
          <w:rFonts w:ascii="PT Astra Serif" w:hAnsi="PT Astra Serif" w:cs="Calibri"/>
          <w:sz w:val="26"/>
          <w:szCs w:val="26"/>
          <w:lang w:eastAsia="ru-RU"/>
        </w:rPr>
        <w:t>электронной почты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3) посредством почтовой связи.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F64A3C" w:rsidRDefault="00F64A3C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F64A3C" w:rsidRDefault="00F64A3C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004693" w:rsidRDefault="0000469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004693" w:rsidRDefault="0000469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Pr="00D16D63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outlineLvl w:val="1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lastRenderedPageBreak/>
        <w:t>Приложение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к административному регламенту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предоставления муниципальной услуги</w:t>
      </w:r>
    </w:p>
    <w:p w:rsidR="00DA76D1" w:rsidRPr="00D16D63" w:rsidRDefault="00DA76D1" w:rsidP="00DA76D1">
      <w:pPr>
        <w:contextualSpacing/>
        <w:jc w:val="right"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eastAsiaTheme="minorHAnsi" w:hAnsi="PT Astra Serif" w:cs="TimesNewRomanPSMT"/>
          <w:sz w:val="26"/>
          <w:szCs w:val="26"/>
        </w:rPr>
        <w:t>«</w:t>
      </w:r>
      <w:r w:rsidRPr="00D16D63">
        <w:rPr>
          <w:rFonts w:ascii="PT Astra Serif" w:hAnsi="PT Astra Serif"/>
          <w:sz w:val="26"/>
          <w:szCs w:val="26"/>
        </w:rPr>
        <w:t xml:space="preserve">Организация осуществления регистрации трудовых договоров </w:t>
      </w:r>
    </w:p>
    <w:p w:rsidR="00DA76D1" w:rsidRPr="00D16D63" w:rsidRDefault="00DA76D1" w:rsidP="00DA76D1">
      <w:pPr>
        <w:contextualSpacing/>
        <w:jc w:val="right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между работниками и работодателями – физическими лицами, </w:t>
      </w:r>
    </w:p>
    <w:p w:rsidR="00DA76D1" w:rsidRPr="00D16D63" w:rsidRDefault="00DA76D1" w:rsidP="00DA76D1">
      <w:pPr>
        <w:contextualSpacing/>
        <w:jc w:val="right"/>
        <w:rPr>
          <w:rFonts w:ascii="PT Astra Serif" w:hAnsi="PT Astra Serif"/>
          <w:sz w:val="26"/>
          <w:szCs w:val="26"/>
        </w:rPr>
      </w:pPr>
      <w:r w:rsidRPr="00D16D63">
        <w:rPr>
          <w:rFonts w:ascii="PT Astra Serif" w:hAnsi="PT Astra Serif"/>
          <w:sz w:val="26"/>
          <w:szCs w:val="26"/>
        </w:rPr>
        <w:t xml:space="preserve">не являющимися индивидуальными предпринимателями» 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bookmarkStart w:id="0" w:name="P203"/>
      <w:bookmarkEnd w:id="0"/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ПЕРЕЧЕНЬ</w:t>
      </w:r>
    </w:p>
    <w:p w:rsidR="00D16D63" w:rsidRPr="00D16D63" w:rsidRDefault="00D16D63" w:rsidP="009300C8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УСЛОВНЫХ ОБОЗНАЧЕНИЙ И СОКРА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ЩЕНИЙ, ИДЕНТИФИКАТОРЫ КАТЕГОРИЙ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(ПРИЗНАКОВ) ЗАЯВИТЕЛЕЙ, ИСЧ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ЕРПЫВАЮЩИЙ ПЕРЕЧЕНЬ ДОКУМЕНТОВ,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НЕОБХОДИМЫХ ДЛЯ ПРЕДОСТ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АВЛЕНИЯ МУНИЦИПАЛЬНОЙ УСЛУГИ,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ИСЧЕРПЫВАЮЩИЙ ПЕРЕЧЕНЬ ОСНОВА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НИЙ ДЛЯ ОТКАЗА В ПРИЕМЕ ЗАПРОСА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О ПРЕДОСТАВЛЕНИИ МУН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ИЦИПАЛЬНОЙ УСЛУГИ И ДОКУМЕНТОВ,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НЕОБХОДИМЫХ ДЛЯ ПРЕДО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СТАВЛЕНИЯ МУНИЦИПАЛЬНОЙ УСЛУГИ,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ОСНОВАНИЙ ДЛЯ ПРИОСТАНОВЛЕН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ИЯ ПРЕДОСТАВЛЕНИЯ МУНИЦИПАЛЬНОЙ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УСЛУГИ ИЛИ ОТКАЗА В ПРЕДО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СТАВЛЕНИИ МУНИЦИПАЛЬНОЙ УСЛУГИ,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ФОРМЫ ЗАПРОСА О ПРЕД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ОСТАВЛЕНИИ МУНИЦИПАЛЬНОЙ УСЛУГИ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 ДОКУМЕНТОВ, НЕОБХОДИМЫХ Д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ЛЯ ПРЕДОСТАВЛЕНИЯ МУНИЦИПАЛЬНОЙ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УСЛУГИ, ПЕРЕЧЕНЬ ФУНКЦИОНАЛ</w:t>
      </w:r>
      <w:r w:rsidR="009300C8">
        <w:rPr>
          <w:rFonts w:ascii="PT Astra Serif" w:hAnsi="PT Astra Serif" w:cs="Calibri"/>
          <w:b/>
          <w:sz w:val="26"/>
          <w:szCs w:val="26"/>
          <w:lang w:eastAsia="ru-RU"/>
        </w:rPr>
        <w:t xml:space="preserve">ЬНЫХ ОРГАНОВ, КОТОРЫЕ УЧАСТВУЮТ </w:t>
      </w: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В ПРЕДОСТАВЛЕНИИ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I. Перечень условных обозначений и сокращений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1. Условные сокращения:</w:t>
      </w:r>
    </w:p>
    <w:p w:rsidR="00D16D63" w:rsidRPr="008176CF" w:rsidRDefault="00D16D63" w:rsidP="009300C8">
      <w:pPr>
        <w:ind w:firstLine="567"/>
        <w:contextualSpacing/>
        <w:jc w:val="both"/>
        <w:rPr>
          <w:rFonts w:ascii="PT Astra Serif" w:eastAsiaTheme="minorHAnsi" w:hAnsi="PT Astra Serif" w:cs="TimesNewRomanPSMT"/>
          <w:sz w:val="26"/>
          <w:szCs w:val="26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 xml:space="preserve">а) Услуга - муниципальная услуга </w:t>
      </w:r>
      <w:r w:rsidR="00DA76D1" w:rsidRPr="00D16D63">
        <w:rPr>
          <w:rFonts w:ascii="PT Astra Serif" w:eastAsiaTheme="minorHAnsi" w:hAnsi="PT Astra Serif" w:cs="TimesNewRomanPSMT"/>
          <w:sz w:val="26"/>
          <w:szCs w:val="26"/>
        </w:rPr>
        <w:t>«</w:t>
      </w:r>
      <w:r w:rsidR="00DA76D1" w:rsidRPr="00D16D63">
        <w:rPr>
          <w:rFonts w:ascii="PT Astra Serif" w:hAnsi="PT Astra Serif"/>
          <w:sz w:val="26"/>
          <w:szCs w:val="26"/>
        </w:rPr>
        <w:t xml:space="preserve">Организация осуществления регистрации трудовых договоров между работниками и работодателями – физическими лицами, </w:t>
      </w:r>
      <w:r w:rsidR="008176CF">
        <w:rPr>
          <w:rFonts w:ascii="PT Astra Serif" w:hAnsi="PT Astra Serif"/>
          <w:sz w:val="26"/>
          <w:szCs w:val="26"/>
        </w:rPr>
        <w:t xml:space="preserve">не </w:t>
      </w:r>
      <w:r w:rsidR="00DA76D1" w:rsidRPr="00D16D63">
        <w:rPr>
          <w:rFonts w:ascii="PT Astra Serif" w:hAnsi="PT Astra Serif"/>
          <w:sz w:val="26"/>
          <w:szCs w:val="26"/>
        </w:rPr>
        <w:t>являющимися индивидуальными предпринимате</w:t>
      </w:r>
      <w:r w:rsidR="008176CF">
        <w:rPr>
          <w:rFonts w:ascii="PT Astra Serif" w:hAnsi="PT Astra Serif"/>
          <w:sz w:val="26"/>
          <w:szCs w:val="26"/>
        </w:rPr>
        <w:t>лями»</w:t>
      </w:r>
      <w:r w:rsidRPr="00D16D63">
        <w:rPr>
          <w:rFonts w:ascii="PT Astra Serif" w:hAnsi="PT Astra Serif" w:cs="Calibri"/>
          <w:sz w:val="26"/>
          <w:szCs w:val="26"/>
          <w:lang w:eastAsia="ru-RU"/>
        </w:rPr>
        <w:t>;</w:t>
      </w:r>
    </w:p>
    <w:p w:rsidR="00D16D63" w:rsidRPr="00D16D63" w:rsidRDefault="009300C8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б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) заявление - запрос о предо</w:t>
      </w:r>
      <w:r>
        <w:rPr>
          <w:rFonts w:ascii="PT Astra Serif" w:hAnsi="PT Astra Serif" w:cs="Calibri"/>
          <w:sz w:val="26"/>
          <w:szCs w:val="26"/>
          <w:lang w:eastAsia="ru-RU"/>
        </w:rPr>
        <w:t xml:space="preserve">ставлении муниципальной услуги </w:t>
      </w:r>
      <w:r w:rsidRPr="00D16D63">
        <w:rPr>
          <w:rFonts w:ascii="PT Astra Serif" w:eastAsiaTheme="minorHAnsi" w:hAnsi="PT Astra Serif" w:cs="TimesNewRomanPSMT"/>
          <w:sz w:val="26"/>
          <w:szCs w:val="26"/>
        </w:rPr>
        <w:t>«</w:t>
      </w:r>
      <w:r w:rsidRPr="00D16D63">
        <w:rPr>
          <w:rFonts w:ascii="PT Astra Serif" w:hAnsi="PT Astra Serif"/>
          <w:sz w:val="26"/>
          <w:szCs w:val="26"/>
        </w:rPr>
        <w:t xml:space="preserve">Организация осуществления регистрации трудовых договоров между работниками и работодателями – физическими лицами, </w:t>
      </w:r>
      <w:r>
        <w:rPr>
          <w:rFonts w:ascii="PT Astra Serif" w:hAnsi="PT Astra Serif"/>
          <w:sz w:val="26"/>
          <w:szCs w:val="26"/>
        </w:rPr>
        <w:t xml:space="preserve">не </w:t>
      </w:r>
      <w:r w:rsidRPr="00D16D63">
        <w:rPr>
          <w:rFonts w:ascii="PT Astra Serif" w:hAnsi="PT Astra Serif"/>
          <w:sz w:val="26"/>
          <w:szCs w:val="26"/>
        </w:rPr>
        <w:t>являющимися индивидуальными предпринимате</w:t>
      </w:r>
      <w:r>
        <w:rPr>
          <w:rFonts w:ascii="PT Astra Serif" w:hAnsi="PT Astra Serif"/>
          <w:sz w:val="26"/>
          <w:szCs w:val="26"/>
        </w:rPr>
        <w:t>лями»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;</w:t>
      </w:r>
    </w:p>
    <w:p w:rsidR="00D16D63" w:rsidRPr="00D16D63" w:rsidRDefault="009300C8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в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) заявитель - физическое лицо, в том числе лицо, наделенное в установленном порядке полномочиями выступать от имени физического лица;</w:t>
      </w:r>
    </w:p>
    <w:p w:rsidR="00D16D63" w:rsidRPr="00D16D63" w:rsidRDefault="009300C8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г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 xml:space="preserve">) функциональный орган </w:t>
      </w:r>
      <w:r w:rsidR="008176CF">
        <w:rPr>
          <w:rFonts w:ascii="PT Astra Serif" w:hAnsi="PT Astra Serif" w:cs="Calibri"/>
          <w:sz w:val="26"/>
          <w:szCs w:val="26"/>
          <w:lang w:eastAsia="ru-RU"/>
        </w:rPr>
        <w:t>–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 xml:space="preserve"> </w:t>
      </w:r>
      <w:r w:rsidR="008176CF">
        <w:rPr>
          <w:rFonts w:ascii="PT Astra Serif" w:hAnsi="PT Astra Serif" w:cs="Calibri"/>
          <w:sz w:val="26"/>
          <w:szCs w:val="26"/>
          <w:lang w:eastAsia="ru-RU"/>
        </w:rPr>
        <w:t>управление экономического развития администрации города Тулы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;</w:t>
      </w:r>
    </w:p>
    <w:p w:rsidR="00D16D63" w:rsidRPr="00D16D63" w:rsidRDefault="009300C8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д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) документы - документы и (или) информация, необходимые для предоставления Услуги.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2. Условные обозначения: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б) ПС - документы подаются посредством почтовой связи;</w:t>
      </w:r>
    </w:p>
    <w:p w:rsidR="00D16D63" w:rsidRPr="00D16D63" w:rsidRDefault="00BC6FEA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в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) О - представляется оригинал документа;</w:t>
      </w:r>
    </w:p>
    <w:p w:rsidR="00D16D63" w:rsidRPr="00D16D63" w:rsidRDefault="00BC6FEA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г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) О(э) - представляется оригинал документа в электронной форме;</w:t>
      </w:r>
    </w:p>
    <w:p w:rsidR="00D16D63" w:rsidRDefault="00BC6FEA" w:rsidP="00D16D63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>д</w:t>
      </w:r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 xml:space="preserve">) </w:t>
      </w:r>
      <w:proofErr w:type="gramStart"/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Д(</w:t>
      </w:r>
      <w:proofErr w:type="gramEnd"/>
      <w:r w:rsidR="00D16D63" w:rsidRPr="00D16D63">
        <w:rPr>
          <w:rFonts w:ascii="PT Astra Serif" w:hAnsi="PT Astra Serif" w:cs="Calibri"/>
          <w:sz w:val="26"/>
          <w:szCs w:val="26"/>
          <w:lang w:eastAsia="ru-RU"/>
        </w:rPr>
        <w:t>1) - документы представляются в одном</w:t>
      </w:r>
      <w:r>
        <w:rPr>
          <w:rFonts w:ascii="PT Astra Serif" w:hAnsi="PT Astra Serif" w:cs="Calibri"/>
          <w:sz w:val="26"/>
          <w:szCs w:val="26"/>
          <w:lang w:eastAsia="ru-RU"/>
        </w:rPr>
        <w:t xml:space="preserve"> экземпляре;</w:t>
      </w:r>
    </w:p>
    <w:p w:rsidR="00BC6FEA" w:rsidRPr="00D16D63" w:rsidRDefault="00BC6FEA" w:rsidP="00BC6FEA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>
        <w:rPr>
          <w:rFonts w:ascii="PT Astra Serif" w:hAnsi="PT Astra Serif" w:cs="Calibri"/>
          <w:sz w:val="26"/>
          <w:szCs w:val="26"/>
          <w:lang w:eastAsia="ru-RU"/>
        </w:rPr>
        <w:t xml:space="preserve">е) </w:t>
      </w:r>
      <w:proofErr w:type="gramStart"/>
      <w:r w:rsidRPr="00BC6FEA">
        <w:rPr>
          <w:rFonts w:ascii="PT Astra Serif" w:hAnsi="PT Astra Serif" w:cs="Calibri"/>
          <w:sz w:val="26"/>
          <w:szCs w:val="26"/>
          <w:lang w:eastAsia="ru-RU"/>
        </w:rPr>
        <w:t>Д(</w:t>
      </w:r>
      <w:proofErr w:type="gramEnd"/>
      <w:r>
        <w:rPr>
          <w:rFonts w:ascii="PT Astra Serif" w:hAnsi="PT Astra Serif" w:cs="Calibri"/>
          <w:sz w:val="26"/>
          <w:szCs w:val="26"/>
          <w:lang w:eastAsia="ru-RU"/>
        </w:rPr>
        <w:t>2</w:t>
      </w:r>
      <w:r w:rsidRPr="00BC6FEA">
        <w:rPr>
          <w:rFonts w:ascii="PT Astra Serif" w:hAnsi="PT Astra Serif" w:cs="Calibri"/>
          <w:sz w:val="26"/>
          <w:szCs w:val="26"/>
          <w:lang w:eastAsia="ru-RU"/>
        </w:rPr>
        <w:t>) - документы пре</w:t>
      </w:r>
      <w:r>
        <w:rPr>
          <w:rFonts w:ascii="PT Astra Serif" w:hAnsi="PT Astra Serif" w:cs="Calibri"/>
          <w:sz w:val="26"/>
          <w:szCs w:val="26"/>
          <w:lang w:eastAsia="ru-RU"/>
        </w:rPr>
        <w:t>дставляются в двух экземплярах.</w:t>
      </w:r>
    </w:p>
    <w:p w:rsid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9300C8" w:rsidRPr="00D16D63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lastRenderedPageBreak/>
        <w:t>II. Идентификаторы категорий (признаков) заявителей</w:t>
      </w:r>
    </w:p>
    <w:p w:rsidR="009300C8" w:rsidRPr="00D16D63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outlineLvl w:val="3"/>
        <w:rPr>
          <w:rFonts w:ascii="PT Astra Serif" w:hAnsi="PT Astra Serif" w:cs="Calibri"/>
          <w:sz w:val="26"/>
          <w:szCs w:val="26"/>
          <w:lang w:eastAsia="ru-RU"/>
        </w:rPr>
      </w:pPr>
      <w:bookmarkStart w:id="1" w:name="P236"/>
      <w:bookmarkEnd w:id="1"/>
      <w:r w:rsidRPr="00D16D63">
        <w:rPr>
          <w:rFonts w:ascii="PT Astra Serif" w:hAnsi="PT Astra Serif" w:cs="Calibri"/>
          <w:sz w:val="26"/>
          <w:szCs w:val="26"/>
          <w:lang w:eastAsia="ru-RU"/>
        </w:rPr>
        <w:t>Таблица N 1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2973"/>
        <w:gridCol w:w="4932"/>
      </w:tblGrid>
      <w:tr w:rsidR="00D16D63" w:rsidRPr="00D16D63" w:rsidTr="00F64A3C">
        <w:trPr>
          <w:jc w:val="center"/>
        </w:trPr>
        <w:tc>
          <w:tcPr>
            <w:tcW w:w="113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297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Признак заявителя</w:t>
            </w:r>
          </w:p>
        </w:tc>
        <w:tc>
          <w:tcPr>
            <w:tcW w:w="4932" w:type="dxa"/>
          </w:tcPr>
          <w:p w:rsidR="00D16D63" w:rsidRPr="00D16D63" w:rsidRDefault="00D16D63" w:rsidP="00F64A3C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Значения признака заявителя</w:t>
            </w:r>
          </w:p>
        </w:tc>
      </w:tr>
      <w:tr w:rsidR="00D16D63" w:rsidRPr="00D16D63" w:rsidTr="00F64A3C">
        <w:trPr>
          <w:jc w:val="center"/>
        </w:trPr>
        <w:tc>
          <w:tcPr>
            <w:tcW w:w="9039" w:type="dxa"/>
            <w:gridSpan w:val="3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Результат Услуги </w:t>
            </w:r>
            <w:r w:rsidR="00ED42F8" w:rsidRPr="00D16D63">
              <w:rPr>
                <w:rFonts w:ascii="PT Astra Serif" w:eastAsiaTheme="minorHAnsi" w:hAnsi="PT Astra Serif" w:cs="TimesNewRomanPSMT"/>
                <w:sz w:val="26"/>
                <w:szCs w:val="26"/>
              </w:rPr>
              <w:t>«</w:t>
            </w:r>
            <w:r w:rsidR="00ED42F8" w:rsidRPr="00D16D63">
              <w:rPr>
                <w:rFonts w:ascii="PT Astra Serif" w:hAnsi="PT Astra Serif"/>
                <w:sz w:val="26"/>
                <w:szCs w:val="26"/>
              </w:rPr>
              <w:t xml:space="preserve">Организация осуществления регистрации трудовых договоров между работниками и работодателями – физическими лицами, </w:t>
            </w:r>
            <w:r w:rsidR="00ED42F8">
              <w:rPr>
                <w:rFonts w:ascii="PT Astra Serif" w:hAnsi="PT Astra Serif"/>
                <w:sz w:val="26"/>
                <w:szCs w:val="26"/>
              </w:rPr>
              <w:t xml:space="preserve">не </w:t>
            </w:r>
            <w:r w:rsidR="00ED42F8" w:rsidRPr="00D16D63">
              <w:rPr>
                <w:rFonts w:ascii="PT Astra Serif" w:hAnsi="PT Astra Serif"/>
                <w:sz w:val="26"/>
                <w:szCs w:val="26"/>
              </w:rPr>
              <w:t>являющимися индивидуальными предпринимате</w:t>
            </w:r>
            <w:r w:rsidR="00ED42F8">
              <w:rPr>
                <w:rFonts w:ascii="PT Astra Serif" w:hAnsi="PT Astra Serif"/>
                <w:sz w:val="26"/>
                <w:szCs w:val="26"/>
              </w:rPr>
              <w:t>лями»</w:t>
            </w:r>
          </w:p>
        </w:tc>
      </w:tr>
      <w:tr w:rsidR="00D16D63" w:rsidRPr="00D16D63" w:rsidTr="00F64A3C">
        <w:trPr>
          <w:jc w:val="center"/>
        </w:trPr>
        <w:tc>
          <w:tcPr>
            <w:tcW w:w="113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Категория заявителя</w:t>
            </w:r>
          </w:p>
        </w:tc>
        <w:tc>
          <w:tcPr>
            <w:tcW w:w="4932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А) Физическое лицо.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Б) Физическое лицо, уполномоченный представитель по доверенности</w:t>
            </w:r>
          </w:p>
        </w:tc>
      </w:tr>
      <w:tr w:rsidR="00D16D63" w:rsidRPr="00D16D63" w:rsidTr="00F64A3C">
        <w:trPr>
          <w:jc w:val="center"/>
        </w:trPr>
        <w:tc>
          <w:tcPr>
            <w:tcW w:w="113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4932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1. Обратился лично.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III. Исчерпывающий перечень документов,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необходимых для предоставления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outlineLvl w:val="3"/>
        <w:rPr>
          <w:rFonts w:ascii="PT Astra Serif" w:hAnsi="PT Astra Serif" w:cs="Calibri"/>
          <w:sz w:val="26"/>
          <w:szCs w:val="26"/>
          <w:lang w:eastAsia="ru-RU"/>
        </w:rPr>
      </w:pPr>
      <w:bookmarkStart w:id="2" w:name="P254"/>
      <w:bookmarkEnd w:id="2"/>
      <w:r w:rsidRPr="00D16D63">
        <w:rPr>
          <w:rFonts w:ascii="PT Astra Serif" w:hAnsi="PT Astra Serif" w:cs="Calibri"/>
          <w:sz w:val="26"/>
          <w:szCs w:val="26"/>
          <w:lang w:eastAsia="ru-RU"/>
        </w:rPr>
        <w:t>Таблица N 2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1993"/>
        <w:gridCol w:w="2494"/>
        <w:gridCol w:w="2437"/>
        <w:gridCol w:w="1496"/>
      </w:tblGrid>
      <w:tr w:rsidR="00D16D63" w:rsidRPr="00D16D63" w:rsidTr="00F64A3C">
        <w:trPr>
          <w:jc w:val="center"/>
        </w:trPr>
        <w:tc>
          <w:tcPr>
            <w:tcW w:w="642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N</w:t>
            </w:r>
          </w:p>
        </w:tc>
        <w:tc>
          <w:tcPr>
            <w:tcW w:w="199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249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Иные требования</w:t>
            </w:r>
          </w:p>
        </w:tc>
      </w:tr>
      <w:tr w:rsidR="00D16D63" w:rsidRPr="00D16D63" w:rsidTr="00F64A3C">
        <w:trPr>
          <w:jc w:val="center"/>
        </w:trPr>
        <w:tc>
          <w:tcPr>
            <w:tcW w:w="642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9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  <w:tc>
          <w:tcPr>
            <w:tcW w:w="249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1. Личное обращение.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2. </w:t>
            </w:r>
            <w:r w:rsidR="00BC6FEA">
              <w:rPr>
                <w:rFonts w:ascii="PT Astra Serif" w:hAnsi="PT Astra Serif" w:cs="Calibri"/>
                <w:sz w:val="26"/>
                <w:szCs w:val="26"/>
                <w:lang w:eastAsia="ru-RU"/>
              </w:rPr>
              <w:t>Электронная почта</w:t>
            </w: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[Все], О, О(э), Д (1)</w:t>
            </w:r>
          </w:p>
        </w:tc>
      </w:tr>
      <w:tr w:rsidR="00D16D63" w:rsidRPr="00D16D63" w:rsidTr="00F64A3C">
        <w:trPr>
          <w:jc w:val="center"/>
        </w:trPr>
        <w:tc>
          <w:tcPr>
            <w:tcW w:w="642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9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  <w:tc>
          <w:tcPr>
            <w:tcW w:w="249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1. Личное обращение.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2. </w:t>
            </w:r>
            <w:r w:rsidR="00BC6FEA">
              <w:rPr>
                <w:rFonts w:ascii="PT Astra Serif" w:hAnsi="PT Astra Serif" w:cs="Calibri"/>
                <w:sz w:val="26"/>
                <w:szCs w:val="26"/>
                <w:lang w:eastAsia="ru-RU"/>
              </w:rPr>
              <w:t>Электронная почта</w:t>
            </w: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[Все], О, О(э), Д (1)</w:t>
            </w:r>
          </w:p>
        </w:tc>
      </w:tr>
      <w:tr w:rsidR="00BC6FEA" w:rsidRPr="00D16D63" w:rsidTr="00F64A3C">
        <w:trPr>
          <w:jc w:val="center"/>
        </w:trPr>
        <w:tc>
          <w:tcPr>
            <w:tcW w:w="642" w:type="dxa"/>
          </w:tcPr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93" w:type="dxa"/>
          </w:tcPr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А-Б</w:t>
            </w:r>
          </w:p>
        </w:tc>
        <w:tc>
          <w:tcPr>
            <w:tcW w:w="2494" w:type="dxa"/>
          </w:tcPr>
          <w:p w:rsidR="00BC6FEA" w:rsidRPr="00D16D63" w:rsidRDefault="00BC6FEA" w:rsidP="009300C8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EA6E06">
              <w:rPr>
                <w:rFonts w:ascii="PT Astra Serif" w:hAnsi="PT Astra Serif"/>
                <w:sz w:val="26"/>
                <w:szCs w:val="26"/>
              </w:rPr>
              <w:t>Трудовой договор (трудовые договор</w:t>
            </w:r>
            <w:r w:rsidR="009300C8">
              <w:rPr>
                <w:rFonts w:ascii="PT Astra Serif" w:hAnsi="PT Astra Serif"/>
                <w:sz w:val="26"/>
                <w:szCs w:val="26"/>
              </w:rPr>
              <w:t>ы</w:t>
            </w:r>
            <w:r w:rsidRPr="00EA6E06">
              <w:rPr>
                <w:rFonts w:ascii="PT Astra Serif" w:hAnsi="PT Astra Serif"/>
                <w:sz w:val="26"/>
                <w:szCs w:val="26"/>
              </w:rPr>
              <w:t>), заключенный (заключенные) между работниками и работодателями – физическими ли</w:t>
            </w:r>
            <w:r w:rsidRPr="00EA6E06">
              <w:rPr>
                <w:rFonts w:ascii="PT Astra Serif" w:hAnsi="PT Astra Serif"/>
                <w:sz w:val="26"/>
                <w:szCs w:val="26"/>
              </w:rPr>
              <w:lastRenderedPageBreak/>
              <w:t>цами, не являющимися индивидуальными предпринимателями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(оригинал и копия)</w:t>
            </w:r>
          </w:p>
        </w:tc>
        <w:tc>
          <w:tcPr>
            <w:tcW w:w="2437" w:type="dxa"/>
          </w:tcPr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lastRenderedPageBreak/>
              <w:t>1. Личное обращение.</w:t>
            </w:r>
          </w:p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2. </w:t>
            </w: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Электронная почта</w:t>
            </w: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.</w:t>
            </w:r>
          </w:p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[Все], О, О(э), Д (</w:t>
            </w: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2</w:t>
            </w: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)</w:t>
            </w:r>
          </w:p>
        </w:tc>
      </w:tr>
      <w:tr w:rsidR="00BC6FEA" w:rsidRPr="00D16D63" w:rsidTr="00F64A3C">
        <w:trPr>
          <w:jc w:val="center"/>
        </w:trPr>
        <w:tc>
          <w:tcPr>
            <w:tcW w:w="642" w:type="dxa"/>
          </w:tcPr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0" w:type="dxa"/>
            <w:gridSpan w:val="4"/>
          </w:tcPr>
          <w:p w:rsidR="00BC6FEA" w:rsidRPr="00D16D63" w:rsidRDefault="00BC6FEA" w:rsidP="00BC6FEA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IV. Исчерпывающий перечень оснований для отказа в приеме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запроса и документов, необходимых для предоставления Услуги,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и исчерпывающий переч</w:t>
      </w:r>
      <w:bookmarkStart w:id="3" w:name="_GoBack"/>
      <w:bookmarkEnd w:id="3"/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ень оснований для приостановления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предоставления Услуги или для отказа в предоставлении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outlineLvl w:val="3"/>
        <w:rPr>
          <w:rFonts w:ascii="PT Astra Serif" w:hAnsi="PT Astra Serif" w:cs="Calibri"/>
          <w:sz w:val="26"/>
          <w:szCs w:val="26"/>
          <w:lang w:eastAsia="ru-RU"/>
        </w:rPr>
      </w:pPr>
      <w:bookmarkStart w:id="4" w:name="P283"/>
      <w:bookmarkEnd w:id="4"/>
      <w:r w:rsidRPr="00D16D63">
        <w:rPr>
          <w:rFonts w:ascii="PT Astra Serif" w:hAnsi="PT Astra Serif" w:cs="Calibri"/>
          <w:sz w:val="26"/>
          <w:szCs w:val="26"/>
          <w:lang w:eastAsia="ru-RU"/>
        </w:rPr>
        <w:t>Таблица N 3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2218"/>
      </w:tblGrid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N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Перечень оснований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Идентификатор категорий (признаков) заявителей</w:t>
            </w:r>
          </w:p>
        </w:tc>
      </w:tr>
      <w:tr w:rsidR="00D16D63" w:rsidRPr="00D16D63" w:rsidTr="00F64A3C">
        <w:trPr>
          <w:jc w:val="center"/>
        </w:trPr>
        <w:tc>
          <w:tcPr>
            <w:tcW w:w="9021" w:type="dxa"/>
            <w:gridSpan w:val="3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-</w:t>
            </w:r>
          </w:p>
        </w:tc>
      </w:tr>
      <w:tr w:rsidR="00D16D63" w:rsidRPr="00D16D63" w:rsidTr="00F64A3C">
        <w:trPr>
          <w:jc w:val="center"/>
        </w:trPr>
        <w:tc>
          <w:tcPr>
            <w:tcW w:w="9021" w:type="dxa"/>
            <w:gridSpan w:val="3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-</w:t>
            </w:r>
          </w:p>
        </w:tc>
      </w:tr>
      <w:tr w:rsidR="00D16D63" w:rsidRPr="00D16D63" w:rsidTr="00F64A3C">
        <w:trPr>
          <w:jc w:val="center"/>
        </w:trPr>
        <w:tc>
          <w:tcPr>
            <w:tcW w:w="9021" w:type="dxa"/>
            <w:gridSpan w:val="3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BC6FEA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представление заявления о предоставлении Услуги, не соответствующего </w:t>
            </w:r>
            <w:hyperlink w:anchor="P322">
              <w:r w:rsidRPr="00BC6FEA">
                <w:rPr>
                  <w:rFonts w:ascii="PT Astra Serif" w:hAnsi="PT Astra Serif" w:cs="Calibri"/>
                  <w:sz w:val="26"/>
                  <w:szCs w:val="26"/>
                  <w:lang w:eastAsia="ru-RU"/>
                </w:rPr>
                <w:t>форме</w:t>
              </w:r>
            </w:hyperlink>
            <w:r w:rsidRPr="00BC6FEA">
              <w:rPr>
                <w:rFonts w:ascii="PT Astra Serif" w:hAnsi="PT Astra Serif" w:cs="Calibri"/>
                <w:sz w:val="26"/>
                <w:szCs w:val="26"/>
                <w:lang w:eastAsia="ru-RU"/>
              </w:rPr>
              <w:t>, предусмотренной приложением к настоящему Административному регламенту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BC6FEA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представление неполного пакета документов, предусмотренных в </w:t>
            </w:r>
            <w:hyperlink w:anchor="P254">
              <w:r w:rsidRPr="00BC6FEA">
                <w:rPr>
                  <w:rFonts w:ascii="PT Astra Serif" w:hAnsi="PT Astra Serif" w:cs="Calibri"/>
                  <w:sz w:val="26"/>
                  <w:szCs w:val="26"/>
                  <w:lang w:eastAsia="ru-RU"/>
                </w:rPr>
                <w:t>таблице N 2</w:t>
              </w:r>
            </w:hyperlink>
            <w:r w:rsidRPr="00BC6FEA">
              <w:rPr>
                <w:rFonts w:ascii="PT Astra Serif" w:hAnsi="PT Astra Serif" w:cs="Calibri"/>
                <w:sz w:val="26"/>
                <w:szCs w:val="26"/>
                <w:lang w:eastAsia="ru-RU"/>
              </w:rPr>
              <w:t>, содержащейся в приложении к настоящему Административному регламенту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наличие в оригиналах и копиях представленных заявителем документов исправлений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наличие ранее зарегистрированного заявления на рассмотрении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подача заявителем письменного запроса об отказе в предоставлении Услуги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</w:tr>
      <w:tr w:rsidR="00D16D63" w:rsidRPr="00D16D63" w:rsidTr="00F64A3C">
        <w:trPr>
          <w:jc w:val="center"/>
        </w:trPr>
        <w:tc>
          <w:tcPr>
            <w:tcW w:w="680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123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запрашиваемая информация не входит в перечень сведений, предоставляемых в рамках оказания Услуги</w:t>
            </w:r>
          </w:p>
        </w:tc>
        <w:tc>
          <w:tcPr>
            <w:tcW w:w="2218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А - Б</w:t>
            </w:r>
          </w:p>
        </w:tc>
      </w:tr>
    </w:tbl>
    <w:p w:rsidR="00BC6FEA" w:rsidRPr="00D16D63" w:rsidRDefault="00BC6FEA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V. Формы заявления и документов, необходимых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для предоставления Услуги</w:t>
      </w:r>
    </w:p>
    <w:p w:rsidR="0073119B" w:rsidRPr="0073119B" w:rsidRDefault="0073119B" w:rsidP="0073119B">
      <w:pPr>
        <w:widowControl w:val="0"/>
        <w:suppressAutoHyphens w:val="0"/>
        <w:autoSpaceDE w:val="0"/>
        <w:autoSpaceDN w:val="0"/>
        <w:rPr>
          <w:rFonts w:ascii="Calibri" w:hAnsi="Calibri" w:cs="Calibri"/>
          <w:sz w:val="22"/>
          <w:szCs w:val="20"/>
          <w:lang w:eastAsia="ru-RU"/>
        </w:rPr>
      </w:pPr>
    </w:p>
    <w:p w:rsidR="00BC6FEA" w:rsidRPr="006478F7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Главе администрации города Тулы/                                                                  </w:t>
      </w:r>
    </w:p>
    <w:p w:rsidR="00BC6FEA" w:rsidRPr="006478F7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                                      Начальнику управления экономического</w:t>
      </w:r>
    </w:p>
    <w:p w:rsidR="00BC6FEA" w:rsidRPr="006478F7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6478F7">
        <w:rPr>
          <w:rFonts w:ascii="PT Astra Serif" w:hAnsi="PT Astra Serif"/>
          <w:sz w:val="26"/>
          <w:szCs w:val="26"/>
        </w:rPr>
        <w:t xml:space="preserve">                                         развития администрации города Тулы</w:t>
      </w:r>
    </w:p>
    <w:p w:rsidR="00BC6FEA" w:rsidRPr="00D6246A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 xml:space="preserve">                                     ______________________________________</w:t>
      </w:r>
    </w:p>
    <w:p w:rsidR="00BC6FEA" w:rsidRPr="00D6246A" w:rsidRDefault="00BC6FEA" w:rsidP="00BC6FEA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(Ф.И.О.)</w:t>
      </w:r>
    </w:p>
    <w:p w:rsidR="00BC6FEA" w:rsidRPr="00D6246A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BC6FEA" w:rsidRPr="00D6246A" w:rsidRDefault="00BC6FEA" w:rsidP="00BC6FEA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(Ф.И.О. заявителя)</w:t>
      </w:r>
    </w:p>
    <w:p w:rsidR="00BC6FEA" w:rsidRPr="00D6246A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BC6FEA" w:rsidRPr="00D6246A" w:rsidRDefault="00BC6FEA" w:rsidP="00BC6FEA">
      <w:pPr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 </w:t>
      </w:r>
      <w:r w:rsidRPr="00D6246A">
        <w:rPr>
          <w:rFonts w:ascii="PT Astra Serif" w:hAnsi="PT Astra Serif"/>
          <w:sz w:val="26"/>
          <w:szCs w:val="26"/>
        </w:rPr>
        <w:t>(почтовый адрес)</w:t>
      </w:r>
    </w:p>
    <w:p w:rsidR="00BC6FEA" w:rsidRPr="00D6246A" w:rsidRDefault="00BC6FEA" w:rsidP="00BC6FEA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</w:t>
      </w:r>
    </w:p>
    <w:p w:rsidR="00BC6FEA" w:rsidRDefault="00BC6FEA" w:rsidP="009300C8">
      <w:pPr>
        <w:jc w:val="right"/>
        <w:rPr>
          <w:rFonts w:ascii="PT Astra Serif" w:hAnsi="PT Astra Serif"/>
          <w:sz w:val="26"/>
          <w:szCs w:val="26"/>
        </w:rPr>
      </w:pPr>
      <w:r w:rsidRPr="00D6246A">
        <w:rPr>
          <w:rFonts w:ascii="PT Astra Serif" w:hAnsi="PT Astra Serif"/>
          <w:sz w:val="26"/>
          <w:szCs w:val="26"/>
        </w:rPr>
        <w:t>(контактный телефон, адрес эл. почты)</w:t>
      </w:r>
    </w:p>
    <w:p w:rsidR="00BC6FEA" w:rsidRPr="00D6246A" w:rsidRDefault="00BC6FEA" w:rsidP="00BC6FEA">
      <w:pPr>
        <w:jc w:val="right"/>
        <w:rPr>
          <w:rFonts w:ascii="PT Astra Serif" w:hAnsi="PT Astra Serif"/>
          <w:sz w:val="26"/>
          <w:szCs w:val="26"/>
        </w:rPr>
      </w:pPr>
    </w:p>
    <w:p w:rsidR="00BC6FEA" w:rsidRPr="00BC6FEA" w:rsidRDefault="00BC6FEA" w:rsidP="00BC6FEA">
      <w:pPr>
        <w:jc w:val="center"/>
        <w:rPr>
          <w:rFonts w:ascii="PT Astra Serif" w:hAnsi="PT Astra Serif"/>
          <w:sz w:val="26"/>
          <w:szCs w:val="26"/>
        </w:rPr>
      </w:pPr>
      <w:r w:rsidRPr="006C4350">
        <w:rPr>
          <w:rFonts w:ascii="PT Astra Serif" w:hAnsi="PT Astra Serif"/>
          <w:b/>
          <w:sz w:val="26"/>
          <w:szCs w:val="26"/>
        </w:rPr>
        <w:t>Запрос</w:t>
      </w:r>
      <w:r w:rsidRPr="00004693"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(заявление)</w:t>
      </w:r>
    </w:p>
    <w:p w:rsidR="00BC6FEA" w:rsidRPr="00641AAD" w:rsidRDefault="00BC6FEA" w:rsidP="00BC6FEA">
      <w:pPr>
        <w:jc w:val="center"/>
        <w:rPr>
          <w:rFonts w:ascii="PT Astra Serif" w:hAnsi="PT Astra Serif"/>
          <w:sz w:val="26"/>
          <w:szCs w:val="26"/>
        </w:rPr>
      </w:pPr>
      <w:r w:rsidRPr="00641AAD">
        <w:rPr>
          <w:rFonts w:ascii="PT Astra Serif" w:hAnsi="PT Astra Serif"/>
          <w:sz w:val="26"/>
          <w:szCs w:val="26"/>
        </w:rPr>
        <w:t>о предоставлении Услуги «Организация осуществления регистрации трудовых договоров между работниками и работодателями – физическими лицами, не являющимися индивидуальными предпринимателями»</w:t>
      </w:r>
    </w:p>
    <w:p w:rsidR="00BC6FEA" w:rsidRDefault="00BC6FEA" w:rsidP="00BC6FEA">
      <w:pPr>
        <w:jc w:val="center"/>
        <w:rPr>
          <w:rFonts w:ascii="PT Astra Serif" w:hAnsi="PT Astra Serif"/>
          <w:sz w:val="26"/>
          <w:szCs w:val="26"/>
        </w:rPr>
      </w:pPr>
      <w:r w:rsidRPr="0031706D">
        <w:rPr>
          <w:rFonts w:ascii="PT Astra Serif" w:hAnsi="PT Astra Serif"/>
          <w:sz w:val="26"/>
          <w:szCs w:val="26"/>
        </w:rPr>
        <w:t xml:space="preserve">    </w:t>
      </w:r>
    </w:p>
    <w:p w:rsidR="007A0FA8" w:rsidRDefault="00BC6FEA" w:rsidP="00BC6FE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F37B9">
        <w:rPr>
          <w:rFonts w:ascii="PT Astra Serif" w:hAnsi="PT Astra Serif"/>
          <w:sz w:val="26"/>
          <w:szCs w:val="26"/>
        </w:rPr>
        <w:t xml:space="preserve">На  основании  </w:t>
      </w:r>
      <w:hyperlink r:id="rId9" w:history="1">
        <w:r w:rsidRPr="00BF37B9">
          <w:rPr>
            <w:rFonts w:ascii="PT Astra Serif" w:hAnsi="PT Astra Serif"/>
            <w:sz w:val="26"/>
            <w:szCs w:val="26"/>
          </w:rPr>
          <w:t>статьи  303</w:t>
        </w:r>
      </w:hyperlink>
      <w:r w:rsidRPr="00BF37B9">
        <w:rPr>
          <w:rFonts w:ascii="PT Astra Serif" w:hAnsi="PT Astra Serif"/>
          <w:sz w:val="26"/>
          <w:szCs w:val="26"/>
        </w:rPr>
        <w:t xml:space="preserve"> Трудового кодекса Российской Федерации прошу зарегистрировать  трудовой  договор</w:t>
      </w:r>
      <w:r w:rsidR="007A0FA8">
        <w:rPr>
          <w:rFonts w:ascii="PT Astra Serif" w:hAnsi="PT Astra Serif"/>
          <w:sz w:val="26"/>
          <w:szCs w:val="26"/>
        </w:rPr>
        <w:t xml:space="preserve"> (трудовые договоры), заключенные работодателем – физическим лицом, не являющимся индивидуальным предпринимателем: _____________________________________________________________________________________________________________________________________________</w:t>
      </w:r>
      <w:r w:rsidR="0073119B">
        <w:rPr>
          <w:rFonts w:ascii="PT Astra Serif" w:hAnsi="PT Astra Serif"/>
          <w:sz w:val="26"/>
          <w:szCs w:val="26"/>
        </w:rPr>
        <w:t>___________</w:t>
      </w:r>
    </w:p>
    <w:p w:rsidR="007A0FA8" w:rsidRPr="007A0FA8" w:rsidRDefault="007A0FA8" w:rsidP="007A0FA8">
      <w:pPr>
        <w:ind w:firstLine="709"/>
        <w:jc w:val="center"/>
        <w:rPr>
          <w:rFonts w:ascii="PT Astra Serif" w:hAnsi="PT Astra Serif"/>
          <w:sz w:val="24"/>
          <w:szCs w:val="24"/>
        </w:rPr>
      </w:pPr>
      <w:r w:rsidRPr="007A0FA8">
        <w:rPr>
          <w:rFonts w:ascii="PT Astra Serif" w:hAnsi="PT Astra Serif"/>
          <w:sz w:val="24"/>
          <w:szCs w:val="24"/>
        </w:rPr>
        <w:t>(ФИО работодателя)</w:t>
      </w:r>
    </w:p>
    <w:p w:rsidR="00BC6FEA" w:rsidRPr="0031706D" w:rsidRDefault="007A0FA8" w:rsidP="007A0FA8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с работником – физическим лицом (работниками – физическими лицами), не являющимися индивидуальными предпринимателями</w:t>
      </w:r>
      <w:r w:rsidR="00BC6FEA" w:rsidRPr="00BF37B9">
        <w:rPr>
          <w:rFonts w:ascii="PT Astra Serif" w:hAnsi="PT Astra Serif"/>
          <w:sz w:val="26"/>
          <w:szCs w:val="26"/>
        </w:rPr>
        <w:t>:</w:t>
      </w:r>
    </w:p>
    <w:p w:rsidR="00BC6FEA" w:rsidRPr="0073119B" w:rsidRDefault="00BC6FEA" w:rsidP="0073119B">
      <w:pPr>
        <w:jc w:val="center"/>
        <w:rPr>
          <w:sz w:val="24"/>
          <w:szCs w:val="24"/>
        </w:rPr>
      </w:pPr>
      <w:r w:rsidRPr="00D6246A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___________________________________________________________________</w:t>
      </w:r>
      <w:r w:rsidR="0073119B">
        <w:rPr>
          <w:rFonts w:ascii="PT Astra Serif" w:hAnsi="PT Astra Serif"/>
          <w:sz w:val="26"/>
          <w:szCs w:val="26"/>
        </w:rPr>
        <w:t>_________</w:t>
      </w:r>
      <w:proofErr w:type="gramStart"/>
      <w:r w:rsidR="0073119B">
        <w:rPr>
          <w:rFonts w:ascii="PT Astra Serif" w:hAnsi="PT Astra Serif"/>
          <w:sz w:val="26"/>
          <w:szCs w:val="26"/>
        </w:rPr>
        <w:t>_</w:t>
      </w:r>
      <w:r w:rsidR="00ED42F8">
        <w:rPr>
          <w:rFonts w:ascii="PT Astra Serif" w:hAnsi="PT Astra Serif"/>
          <w:sz w:val="24"/>
          <w:szCs w:val="24"/>
        </w:rPr>
        <w:t>(</w:t>
      </w:r>
      <w:proofErr w:type="gramEnd"/>
      <w:r w:rsidR="007A0FA8">
        <w:rPr>
          <w:rFonts w:ascii="PT Astra Serif" w:hAnsi="PT Astra Serif"/>
          <w:sz w:val="24"/>
          <w:szCs w:val="24"/>
        </w:rPr>
        <w:t>ФИО</w:t>
      </w:r>
      <w:r w:rsidRPr="00D6246A">
        <w:rPr>
          <w:rFonts w:ascii="PT Astra Serif" w:hAnsi="PT Astra Serif"/>
          <w:sz w:val="24"/>
          <w:szCs w:val="24"/>
        </w:rPr>
        <w:t xml:space="preserve"> работника</w:t>
      </w:r>
      <w:r>
        <w:rPr>
          <w:rFonts w:ascii="PT Astra Serif" w:hAnsi="PT Astra Serif"/>
          <w:sz w:val="24"/>
          <w:szCs w:val="24"/>
        </w:rPr>
        <w:t>)</w:t>
      </w:r>
    </w:p>
    <w:p w:rsidR="00BC6FEA" w:rsidRPr="00D6246A" w:rsidRDefault="00BC6FEA" w:rsidP="00BC6FEA">
      <w:pPr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_______________________________________________________________________________</w:t>
      </w:r>
      <w:r w:rsidR="0073119B">
        <w:rPr>
          <w:rFonts w:ascii="PT Astra Serif" w:hAnsi="PT Astra Serif"/>
          <w:sz w:val="24"/>
          <w:szCs w:val="24"/>
        </w:rPr>
        <w:t>__________</w:t>
      </w:r>
    </w:p>
    <w:p w:rsidR="00BC6FEA" w:rsidRPr="00D6246A" w:rsidRDefault="007A0FA8" w:rsidP="00BC6FEA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(ФИО</w:t>
      </w:r>
      <w:r w:rsidR="00BC6FEA" w:rsidRPr="00D6246A">
        <w:rPr>
          <w:rFonts w:ascii="PT Astra Serif" w:hAnsi="PT Astra Serif"/>
          <w:sz w:val="24"/>
          <w:szCs w:val="24"/>
        </w:rPr>
        <w:t xml:space="preserve"> работника)</w:t>
      </w:r>
    </w:p>
    <w:p w:rsidR="00BC6FEA" w:rsidRPr="00BC6FEA" w:rsidRDefault="00BC6FEA" w:rsidP="0073119B">
      <w:pPr>
        <w:jc w:val="center"/>
        <w:rPr>
          <w:rFonts w:ascii="PT Astra Serif" w:hAnsi="PT Astra Serif"/>
          <w:sz w:val="24"/>
          <w:szCs w:val="24"/>
        </w:rPr>
      </w:pPr>
      <w:r w:rsidRPr="00D6246A">
        <w:rPr>
          <w:rFonts w:ascii="PT Astra Serif" w:hAnsi="PT Astra Serif"/>
          <w:sz w:val="24"/>
          <w:szCs w:val="24"/>
        </w:rPr>
        <w:lastRenderedPageBreak/>
        <w:t>___________________________________________________________________________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_______________________________________________________________________________</w:t>
      </w:r>
      <w:r w:rsidR="0073119B">
        <w:rPr>
          <w:rFonts w:ascii="PT Astra Serif" w:hAnsi="PT Astra Serif"/>
          <w:sz w:val="24"/>
          <w:szCs w:val="24"/>
        </w:rPr>
        <w:t xml:space="preserve">__________ </w:t>
      </w:r>
      <w:r w:rsidR="007A0FA8">
        <w:rPr>
          <w:rFonts w:ascii="PT Astra Serif" w:hAnsi="PT Astra Serif"/>
          <w:sz w:val="24"/>
          <w:szCs w:val="24"/>
        </w:rPr>
        <w:t>(ФИО</w:t>
      </w:r>
      <w:r>
        <w:rPr>
          <w:rFonts w:ascii="PT Astra Serif" w:hAnsi="PT Astra Serif"/>
          <w:sz w:val="24"/>
          <w:szCs w:val="24"/>
        </w:rPr>
        <w:t xml:space="preserve"> работника)</w:t>
      </w:r>
    </w:p>
    <w:p w:rsidR="007A0FA8" w:rsidRDefault="007A0FA8" w:rsidP="00BC6FEA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sz w:val="26"/>
          <w:szCs w:val="26"/>
          <w:lang w:eastAsia="ru-RU"/>
        </w:rPr>
      </w:pPr>
    </w:p>
    <w:p w:rsidR="00BC6FEA" w:rsidRPr="00D16D63" w:rsidRDefault="00BC6FEA" w:rsidP="00BC6FEA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(при наличии)</w:t>
      </w:r>
    </w:p>
    <w:p w:rsidR="00BC6FEA" w:rsidRPr="00D16D63" w:rsidRDefault="00BC6FEA" w:rsidP="00BC6FEA">
      <w:pPr>
        <w:widowControl w:val="0"/>
        <w:suppressAutoHyphens w:val="0"/>
        <w:autoSpaceDE w:val="0"/>
        <w:autoSpaceDN w:val="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73119B" w:rsidRDefault="00BC6FEA" w:rsidP="00BC6FEA">
      <w:pPr>
        <w:jc w:val="both"/>
        <w:rPr>
          <w:rFonts w:ascii="PT Astra Serif" w:hAnsi="PT Astra Serif"/>
          <w:sz w:val="26"/>
          <w:szCs w:val="26"/>
        </w:rPr>
      </w:pPr>
      <w:r w:rsidRPr="00EA6E06">
        <w:rPr>
          <w:rFonts w:ascii="PT Astra Serif" w:hAnsi="PT Astra Serif"/>
          <w:sz w:val="26"/>
          <w:szCs w:val="26"/>
        </w:rPr>
        <w:t>1.</w:t>
      </w:r>
      <w:r w:rsidR="007A0FA8">
        <w:rPr>
          <w:rFonts w:ascii="PT Astra Serif" w:hAnsi="PT Astra Serif"/>
          <w:sz w:val="26"/>
          <w:szCs w:val="26"/>
        </w:rPr>
        <w:t>________________________________________________________________________________________________________________________________</w:t>
      </w:r>
      <w:r w:rsidR="0073119B">
        <w:rPr>
          <w:rFonts w:ascii="PT Astra Serif" w:hAnsi="PT Astra Serif"/>
          <w:sz w:val="26"/>
          <w:szCs w:val="26"/>
        </w:rPr>
        <w:t>_____________________</w:t>
      </w:r>
    </w:p>
    <w:p w:rsidR="0073119B" w:rsidRDefault="007A0FA8" w:rsidP="00BC6FEA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2.___________________________________________________________________________________________________________________________</w:t>
      </w:r>
      <w:r w:rsidR="0073119B">
        <w:rPr>
          <w:rFonts w:ascii="PT Astra Serif" w:hAnsi="PT Astra Serif"/>
          <w:sz w:val="26"/>
          <w:szCs w:val="26"/>
        </w:rPr>
        <w:t>__________________________</w:t>
      </w:r>
    </w:p>
    <w:p w:rsidR="0073119B" w:rsidRDefault="007A0FA8" w:rsidP="00BC6FEA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3.___________________________________________________________________________________________________________________________</w:t>
      </w:r>
      <w:r w:rsidR="0073119B">
        <w:rPr>
          <w:rFonts w:ascii="PT Astra Serif" w:hAnsi="PT Astra Serif"/>
          <w:sz w:val="26"/>
          <w:szCs w:val="26"/>
        </w:rPr>
        <w:t>__________________________</w:t>
      </w:r>
    </w:p>
    <w:p w:rsidR="00BC6FEA" w:rsidRPr="00EA6E06" w:rsidRDefault="007A0FA8" w:rsidP="00BC6FEA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4._______________________________________________</w:t>
      </w:r>
      <w:r w:rsidR="0073119B">
        <w:rPr>
          <w:rFonts w:ascii="PT Astra Serif" w:hAnsi="PT Astra Serif"/>
          <w:sz w:val="26"/>
          <w:szCs w:val="26"/>
        </w:rPr>
        <w:t>___________________________</w:t>
      </w:r>
    </w:p>
    <w:p w:rsidR="00BC6FEA" w:rsidRDefault="00BC6FEA" w:rsidP="00BC6FEA">
      <w:pPr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3"/>
        <w:gridCol w:w="4708"/>
      </w:tblGrid>
      <w:tr w:rsidR="007A0FA8" w:rsidRPr="00D16D63" w:rsidTr="008502D4"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</w:tcPr>
          <w:p w:rsidR="007A0FA8" w:rsidRPr="00D16D63" w:rsidRDefault="007A0FA8" w:rsidP="008502D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Дата заполнения запроса</w:t>
            </w:r>
          </w:p>
          <w:p w:rsidR="007A0FA8" w:rsidRPr="00D16D63" w:rsidRDefault="009300C8" w:rsidP="008502D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«___»</w:t>
            </w:r>
            <w:r w:rsidR="007A0FA8"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 __________ 20___ г.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7A0FA8" w:rsidRPr="00D16D63" w:rsidRDefault="007A0FA8" w:rsidP="008502D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Подпись заявителя</w:t>
            </w:r>
          </w:p>
          <w:p w:rsidR="007A0FA8" w:rsidRPr="00D16D63" w:rsidRDefault="007A0FA8" w:rsidP="008502D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______________________</w:t>
            </w:r>
          </w:p>
        </w:tc>
      </w:tr>
    </w:tbl>
    <w:p w:rsidR="009300C8" w:rsidRDefault="009300C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BC6FEA" w:rsidRDefault="00BC6FEA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  <w:bookmarkStart w:id="5" w:name="P322"/>
      <w:bookmarkEnd w:id="5"/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3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Заявление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sz w:val="26"/>
          <w:szCs w:val="26"/>
          <w:lang w:eastAsia="ru-RU"/>
        </w:rPr>
        <w:t>об отказе от предоставления муниципальной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3"/>
      </w:tblGrid>
      <w:tr w:rsidR="00D16D63" w:rsidRPr="00D16D63" w:rsidTr="0073119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both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Руководителю функционального органа _______________________________________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от Ф.И.О. заявителя (уполномоченного представителя):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фамилия: _________________________________________________________________;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имя: _____________________________________________________________________;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отчество (при наличии): ____________________________________________________.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Паспортные данные: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серия и номер документа: ___________________________________________________;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дата выдачи документа: ___</w:t>
            </w:r>
            <w:proofErr w:type="gramStart"/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_._</w:t>
            </w:r>
            <w:proofErr w:type="gramEnd"/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_________.____ г.;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кем выдан: ________________________________________________________________.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Доверенность: от _________ серия ____________ N __________ (при необходимости).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both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Прошу Вас оставить без рассмотрения ранее направленное мной заявление</w:t>
            </w:r>
            <w:r w:rsidR="00517E69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 (запрос)</w:t>
            </w: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 xml:space="preserve"> о __________________________________________________________________________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both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both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both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_________________________________________________________________________.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Дата подачи заявления и подпись заявителя (представителя заявителя):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дата: ___</w:t>
            </w:r>
            <w:proofErr w:type="gramStart"/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_._</w:t>
            </w:r>
            <w:proofErr w:type="gramEnd"/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_________.____ г.;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подпись: _________________________________________________________________;</w:t>
            </w:r>
          </w:p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расшифровка подписи (инициалы, фамилия): __________________________________.</w:t>
            </w:r>
          </w:p>
        </w:tc>
      </w:tr>
    </w:tbl>
    <w:p w:rsid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ED42F8" w:rsidRDefault="00ED42F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004693" w:rsidRDefault="0000469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004693" w:rsidRDefault="0000469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ED42F8" w:rsidRPr="00D16D63" w:rsidRDefault="00ED42F8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outlineLvl w:val="2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lastRenderedPageBreak/>
        <w:t>VI. Перечень функциональных органов,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center"/>
        <w:rPr>
          <w:rFonts w:ascii="PT Astra Serif" w:hAnsi="PT Astra Serif" w:cs="Calibri"/>
          <w:b/>
          <w:sz w:val="26"/>
          <w:szCs w:val="26"/>
          <w:lang w:eastAsia="ru-RU"/>
        </w:rPr>
      </w:pPr>
      <w:r w:rsidRPr="00D16D63">
        <w:rPr>
          <w:rFonts w:ascii="PT Astra Serif" w:hAnsi="PT Astra Serif" w:cs="Calibri"/>
          <w:b/>
          <w:sz w:val="26"/>
          <w:szCs w:val="26"/>
          <w:lang w:eastAsia="ru-RU"/>
        </w:rPr>
        <w:t>участвующих в предоставлении Услуги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jc w:val="right"/>
        <w:outlineLvl w:val="3"/>
        <w:rPr>
          <w:rFonts w:ascii="PT Astra Serif" w:hAnsi="PT Astra Serif" w:cs="Calibri"/>
          <w:sz w:val="26"/>
          <w:szCs w:val="26"/>
          <w:lang w:eastAsia="ru-RU"/>
        </w:rPr>
      </w:pPr>
      <w:bookmarkStart w:id="6" w:name="P383"/>
      <w:bookmarkEnd w:id="6"/>
      <w:r w:rsidRPr="00D16D63">
        <w:rPr>
          <w:rFonts w:ascii="PT Astra Serif" w:hAnsi="PT Astra Serif" w:cs="Calibri"/>
          <w:sz w:val="26"/>
          <w:szCs w:val="26"/>
          <w:lang w:eastAsia="ru-RU"/>
        </w:rPr>
        <w:t>Таблица N 4</w:t>
      </w: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D16D63" w:rsidRPr="00D16D63" w:rsidTr="00D16D63">
        <w:tc>
          <w:tcPr>
            <w:tcW w:w="113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937" w:type="dxa"/>
          </w:tcPr>
          <w:p w:rsidR="00D16D63" w:rsidRPr="00D16D63" w:rsidRDefault="00D16D63" w:rsidP="00734AD8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Полное наименование организации</w:t>
            </w:r>
          </w:p>
        </w:tc>
      </w:tr>
      <w:tr w:rsidR="00D16D63" w:rsidRPr="00D16D63" w:rsidTr="00D16D63">
        <w:tc>
          <w:tcPr>
            <w:tcW w:w="1134" w:type="dxa"/>
          </w:tcPr>
          <w:p w:rsidR="00D16D63" w:rsidRPr="00D16D63" w:rsidRDefault="00D16D63" w:rsidP="00D16D63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 w:rsidRPr="00D16D63">
              <w:rPr>
                <w:rFonts w:ascii="PT Astra Serif" w:hAnsi="PT Astra Serif" w:cs="Calibri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37" w:type="dxa"/>
          </w:tcPr>
          <w:p w:rsidR="00D16D63" w:rsidRPr="00D16D63" w:rsidRDefault="00734AD8" w:rsidP="00D16D63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ascii="PT Astra Serif" w:hAnsi="PT Astra Serif" w:cs="Calibri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Calibri"/>
                <w:sz w:val="26"/>
                <w:szCs w:val="26"/>
                <w:lang w:eastAsia="ru-RU"/>
              </w:rPr>
              <w:t>Управление экономического развития администрации города Тулы</w:t>
            </w:r>
          </w:p>
        </w:tc>
      </w:tr>
    </w:tbl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suppressAutoHyphens w:val="0"/>
        <w:autoSpaceDE w:val="0"/>
        <w:autoSpaceDN w:val="0"/>
        <w:contextualSpacing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widowControl w:val="0"/>
        <w:pBdr>
          <w:bottom w:val="single" w:sz="6" w:space="0" w:color="auto"/>
        </w:pBdr>
        <w:suppressAutoHyphens w:val="0"/>
        <w:autoSpaceDE w:val="0"/>
        <w:autoSpaceDN w:val="0"/>
        <w:spacing w:before="100" w:after="100"/>
        <w:contextualSpacing/>
        <w:jc w:val="both"/>
        <w:rPr>
          <w:rFonts w:ascii="PT Astra Serif" w:hAnsi="PT Astra Serif" w:cs="Calibri"/>
          <w:sz w:val="26"/>
          <w:szCs w:val="26"/>
          <w:lang w:eastAsia="ru-RU"/>
        </w:rPr>
      </w:pPr>
    </w:p>
    <w:p w:rsidR="00D16D63" w:rsidRPr="00D16D63" w:rsidRDefault="00D16D63" w:rsidP="00D16D63">
      <w:pPr>
        <w:suppressAutoHyphens w:val="0"/>
        <w:spacing w:after="160"/>
        <w:contextualSpacing/>
        <w:rPr>
          <w:rFonts w:ascii="PT Astra Serif" w:eastAsiaTheme="minorHAnsi" w:hAnsi="PT Astra Serif" w:cstheme="minorBidi"/>
          <w:sz w:val="26"/>
          <w:szCs w:val="26"/>
        </w:rPr>
      </w:pPr>
    </w:p>
    <w:p w:rsidR="009352E1" w:rsidRPr="00D16D63" w:rsidRDefault="009352E1" w:rsidP="00D16D63">
      <w:pPr>
        <w:contextualSpacing/>
        <w:rPr>
          <w:rFonts w:ascii="PT Astra Serif" w:hAnsi="PT Astra Serif"/>
          <w:b/>
          <w:bCs/>
          <w:sz w:val="26"/>
          <w:szCs w:val="26"/>
          <w:lang w:eastAsia="ru-RU"/>
        </w:rPr>
      </w:pPr>
    </w:p>
    <w:sectPr w:rsidR="009352E1" w:rsidRPr="00D16D63" w:rsidSect="0073119B">
      <w:headerReference w:type="default" r:id="rId10"/>
      <w:headerReference w:type="first" r:id="rId11"/>
      <w:pgSz w:w="11906" w:h="16838"/>
      <w:pgMar w:top="766" w:right="849" w:bottom="1134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08B" w:rsidRDefault="00EA708B">
      <w:r>
        <w:separator/>
      </w:r>
    </w:p>
  </w:endnote>
  <w:endnote w:type="continuationSeparator" w:id="0">
    <w:p w:rsidR="00EA708B" w:rsidRDefault="00EA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08B" w:rsidRDefault="00EA708B">
      <w:pPr>
        <w:rPr>
          <w:sz w:val="12"/>
        </w:rPr>
      </w:pPr>
      <w:r>
        <w:separator/>
      </w:r>
    </w:p>
  </w:footnote>
  <w:footnote w:type="continuationSeparator" w:id="0">
    <w:p w:rsidR="00EA708B" w:rsidRDefault="00EA708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981189"/>
      <w:docPartObj>
        <w:docPartGallery w:val="Page Numbers (Top of Page)"/>
        <w:docPartUnique/>
      </w:docPartObj>
    </w:sdtPr>
    <w:sdtEndPr/>
    <w:sdtContent>
      <w:p w:rsidR="00D16D63" w:rsidRDefault="00D16D63">
        <w:pPr>
          <w:pStyle w:val="ab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04693">
          <w:rPr>
            <w:noProof/>
          </w:rPr>
          <w:t>13</w:t>
        </w:r>
        <w:r>
          <w:fldChar w:fldCharType="end"/>
        </w:r>
      </w:p>
    </w:sdtContent>
  </w:sdt>
  <w:p w:rsidR="00D16D63" w:rsidRDefault="00D16D6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3" w:rsidRDefault="00D16D63">
    <w:pPr>
      <w:pStyle w:val="ab"/>
      <w:jc w:val="center"/>
    </w:pPr>
  </w:p>
  <w:p w:rsidR="00D16D63" w:rsidRDefault="00D16D6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2FE08A0"/>
    <w:multiLevelType w:val="hybridMultilevel"/>
    <w:tmpl w:val="3B50D7AE"/>
    <w:lvl w:ilvl="0" w:tplc="81948B86">
      <w:start w:val="4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0BEB"/>
    <w:multiLevelType w:val="hybridMultilevel"/>
    <w:tmpl w:val="BF967AAA"/>
    <w:lvl w:ilvl="0" w:tplc="05EC9EB2">
      <w:start w:val="22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 w15:restartNumberingAfterBreak="0">
    <w:nsid w:val="115E709F"/>
    <w:multiLevelType w:val="multilevel"/>
    <w:tmpl w:val="89F606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2516F32"/>
    <w:multiLevelType w:val="hybridMultilevel"/>
    <w:tmpl w:val="D1B465EE"/>
    <w:lvl w:ilvl="0" w:tplc="7924E034">
      <w:start w:val="25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130440F7"/>
    <w:multiLevelType w:val="multilevel"/>
    <w:tmpl w:val="E81640A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5"/>
        </w:tabs>
        <w:ind w:left="1928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47B792C"/>
    <w:multiLevelType w:val="hybridMultilevel"/>
    <w:tmpl w:val="87A4465C"/>
    <w:lvl w:ilvl="0" w:tplc="7D0A8908">
      <w:start w:val="42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186A4A62"/>
    <w:multiLevelType w:val="hybridMultilevel"/>
    <w:tmpl w:val="E3FE0746"/>
    <w:lvl w:ilvl="0" w:tplc="7F820E8E">
      <w:start w:val="35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235B13B3"/>
    <w:multiLevelType w:val="hybridMultilevel"/>
    <w:tmpl w:val="89C84F10"/>
    <w:lvl w:ilvl="0" w:tplc="332EC51E">
      <w:start w:val="33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3F073FE"/>
    <w:multiLevelType w:val="hybridMultilevel"/>
    <w:tmpl w:val="920EC4DC"/>
    <w:lvl w:ilvl="0" w:tplc="5676863E">
      <w:start w:val="39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B0B6C"/>
    <w:multiLevelType w:val="hybridMultilevel"/>
    <w:tmpl w:val="94540848"/>
    <w:lvl w:ilvl="0" w:tplc="D42651C0">
      <w:start w:val="30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D72E5"/>
    <w:multiLevelType w:val="hybridMultilevel"/>
    <w:tmpl w:val="D20CB064"/>
    <w:lvl w:ilvl="0" w:tplc="B5DEA0E4">
      <w:start w:val="28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2CF4427C"/>
    <w:multiLevelType w:val="hybridMultilevel"/>
    <w:tmpl w:val="1CEAA3FC"/>
    <w:lvl w:ilvl="0" w:tplc="A350D7E6">
      <w:start w:val="24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375D1B15"/>
    <w:multiLevelType w:val="hybridMultilevel"/>
    <w:tmpl w:val="25629EBE"/>
    <w:lvl w:ilvl="0" w:tplc="C218960E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74FEB"/>
    <w:multiLevelType w:val="hybridMultilevel"/>
    <w:tmpl w:val="B4940B86"/>
    <w:lvl w:ilvl="0" w:tplc="5692B7FC">
      <w:start w:val="26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3F387D3B"/>
    <w:multiLevelType w:val="hybridMultilevel"/>
    <w:tmpl w:val="89A287B6"/>
    <w:lvl w:ilvl="0" w:tplc="7D0A8908">
      <w:start w:val="40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3F3F1355"/>
    <w:multiLevelType w:val="hybridMultilevel"/>
    <w:tmpl w:val="C66CA1EE"/>
    <w:lvl w:ilvl="0" w:tplc="EE585BEC">
      <w:start w:val="45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A267C"/>
    <w:multiLevelType w:val="hybridMultilevel"/>
    <w:tmpl w:val="CE16A180"/>
    <w:lvl w:ilvl="0" w:tplc="7D0A8908">
      <w:start w:val="47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429506C9"/>
    <w:multiLevelType w:val="hybridMultilevel"/>
    <w:tmpl w:val="19DC83FE"/>
    <w:lvl w:ilvl="0" w:tplc="70308524">
      <w:start w:val="78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 w15:restartNumberingAfterBreak="0">
    <w:nsid w:val="456A2E0C"/>
    <w:multiLevelType w:val="hybridMultilevel"/>
    <w:tmpl w:val="663A3D06"/>
    <w:lvl w:ilvl="0" w:tplc="297CD150">
      <w:start w:val="4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479864F3"/>
    <w:multiLevelType w:val="hybridMultilevel"/>
    <w:tmpl w:val="673CEE94"/>
    <w:lvl w:ilvl="0" w:tplc="A680EEBC">
      <w:start w:val="23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1" w15:restartNumberingAfterBreak="0">
    <w:nsid w:val="493E256B"/>
    <w:multiLevelType w:val="hybridMultilevel"/>
    <w:tmpl w:val="01B833EE"/>
    <w:lvl w:ilvl="0" w:tplc="6FEC2CD2">
      <w:start w:val="37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2" w15:restartNumberingAfterBreak="0">
    <w:nsid w:val="4ED5791F"/>
    <w:multiLevelType w:val="hybridMultilevel"/>
    <w:tmpl w:val="B332F350"/>
    <w:lvl w:ilvl="0" w:tplc="182A41F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F356243"/>
    <w:multiLevelType w:val="hybridMultilevel"/>
    <w:tmpl w:val="1F9CE3C0"/>
    <w:lvl w:ilvl="0" w:tplc="4702A3DE">
      <w:start w:val="55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56F07"/>
    <w:multiLevelType w:val="multilevel"/>
    <w:tmpl w:val="2350115E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5776C66"/>
    <w:multiLevelType w:val="multilevel"/>
    <w:tmpl w:val="04BCF7F8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ascii="PT Astra Serif" w:eastAsia="Times New Roman" w:hAnsi="PT Astra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78F4DB0"/>
    <w:multiLevelType w:val="hybridMultilevel"/>
    <w:tmpl w:val="B34A9370"/>
    <w:lvl w:ilvl="0" w:tplc="293E8E6E">
      <w:start w:val="29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7" w15:restartNumberingAfterBreak="0">
    <w:nsid w:val="5ADC7CC4"/>
    <w:multiLevelType w:val="hybridMultilevel"/>
    <w:tmpl w:val="5F1AEF2A"/>
    <w:lvl w:ilvl="0" w:tplc="52FA9172">
      <w:start w:val="31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8" w15:restartNumberingAfterBreak="0">
    <w:nsid w:val="5E983816"/>
    <w:multiLevelType w:val="hybridMultilevel"/>
    <w:tmpl w:val="E28A4A8E"/>
    <w:lvl w:ilvl="0" w:tplc="6958BF70">
      <w:start w:val="50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133AE"/>
    <w:multiLevelType w:val="hybridMultilevel"/>
    <w:tmpl w:val="1034F4FC"/>
    <w:lvl w:ilvl="0" w:tplc="73C6D50E">
      <w:start w:val="52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54291"/>
    <w:multiLevelType w:val="multilevel"/>
    <w:tmpl w:val="DF4E76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66E532D"/>
    <w:multiLevelType w:val="hybridMultilevel"/>
    <w:tmpl w:val="6E646A76"/>
    <w:lvl w:ilvl="0" w:tplc="EA62480C">
      <w:start w:val="48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2137E"/>
    <w:multiLevelType w:val="hybridMultilevel"/>
    <w:tmpl w:val="E482109E"/>
    <w:lvl w:ilvl="0" w:tplc="FA44C338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C5765"/>
    <w:multiLevelType w:val="hybridMultilevel"/>
    <w:tmpl w:val="2A7A04CE"/>
    <w:lvl w:ilvl="0" w:tplc="BF4E9802">
      <w:start w:val="27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4" w15:restartNumberingAfterBreak="0">
    <w:nsid w:val="75B03482"/>
    <w:multiLevelType w:val="multilevel"/>
    <w:tmpl w:val="2A6845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russianLow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russianLow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5" w15:restartNumberingAfterBreak="0">
    <w:nsid w:val="777F2671"/>
    <w:multiLevelType w:val="hybridMultilevel"/>
    <w:tmpl w:val="44061234"/>
    <w:lvl w:ilvl="0" w:tplc="8200B138">
      <w:start w:val="39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6" w15:restartNumberingAfterBreak="0">
    <w:nsid w:val="779557C8"/>
    <w:multiLevelType w:val="hybridMultilevel"/>
    <w:tmpl w:val="DA14E8DE"/>
    <w:lvl w:ilvl="0" w:tplc="2F02EAD6">
      <w:start w:val="36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7" w15:restartNumberingAfterBreak="0">
    <w:nsid w:val="7ED33A39"/>
    <w:multiLevelType w:val="hybridMultilevel"/>
    <w:tmpl w:val="6212E008"/>
    <w:lvl w:ilvl="0" w:tplc="02FA9EE6">
      <w:start w:val="35"/>
      <w:numFmt w:val="decimal"/>
      <w:lvlText w:val="%1."/>
      <w:lvlJc w:val="left"/>
      <w:pPr>
        <w:ind w:left="16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3"/>
  </w:num>
  <w:num w:numId="2">
    <w:abstractNumId w:val="25"/>
  </w:num>
  <w:num w:numId="3">
    <w:abstractNumId w:val="24"/>
  </w:num>
  <w:num w:numId="4">
    <w:abstractNumId w:val="5"/>
  </w:num>
  <w:num w:numId="5">
    <w:abstractNumId w:val="30"/>
  </w:num>
  <w:num w:numId="6">
    <w:abstractNumId w:val="34"/>
  </w:num>
  <w:num w:numId="7">
    <w:abstractNumId w:val="22"/>
  </w:num>
  <w:num w:numId="8">
    <w:abstractNumId w:val="2"/>
  </w:num>
  <w:num w:numId="9">
    <w:abstractNumId w:val="20"/>
  </w:num>
  <w:num w:numId="10">
    <w:abstractNumId w:val="12"/>
  </w:num>
  <w:num w:numId="11">
    <w:abstractNumId w:val="4"/>
  </w:num>
  <w:num w:numId="12">
    <w:abstractNumId w:val="14"/>
  </w:num>
  <w:num w:numId="13">
    <w:abstractNumId w:val="33"/>
  </w:num>
  <w:num w:numId="14">
    <w:abstractNumId w:val="11"/>
  </w:num>
  <w:num w:numId="15">
    <w:abstractNumId w:val="26"/>
  </w:num>
  <w:num w:numId="16">
    <w:abstractNumId w:val="10"/>
  </w:num>
  <w:num w:numId="17">
    <w:abstractNumId w:val="27"/>
  </w:num>
  <w:num w:numId="18">
    <w:abstractNumId w:val="8"/>
  </w:num>
  <w:num w:numId="19">
    <w:abstractNumId w:val="13"/>
  </w:num>
  <w:num w:numId="20">
    <w:abstractNumId w:val="7"/>
  </w:num>
  <w:num w:numId="21">
    <w:abstractNumId w:val="37"/>
  </w:num>
  <w:num w:numId="22">
    <w:abstractNumId w:val="36"/>
  </w:num>
  <w:num w:numId="23">
    <w:abstractNumId w:val="21"/>
  </w:num>
  <w:num w:numId="24">
    <w:abstractNumId w:val="9"/>
  </w:num>
  <w:num w:numId="25">
    <w:abstractNumId w:val="35"/>
  </w:num>
  <w:num w:numId="26">
    <w:abstractNumId w:val="15"/>
  </w:num>
  <w:num w:numId="27">
    <w:abstractNumId w:val="6"/>
  </w:num>
  <w:num w:numId="28">
    <w:abstractNumId w:val="1"/>
  </w:num>
  <w:num w:numId="29">
    <w:abstractNumId w:val="16"/>
  </w:num>
  <w:num w:numId="30">
    <w:abstractNumId w:val="32"/>
  </w:num>
  <w:num w:numId="31">
    <w:abstractNumId w:val="19"/>
  </w:num>
  <w:num w:numId="32">
    <w:abstractNumId w:val="17"/>
  </w:num>
  <w:num w:numId="33">
    <w:abstractNumId w:val="31"/>
  </w:num>
  <w:num w:numId="34">
    <w:abstractNumId w:val="28"/>
  </w:num>
  <w:num w:numId="35">
    <w:abstractNumId w:val="29"/>
  </w:num>
  <w:num w:numId="36">
    <w:abstractNumId w:val="23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CF"/>
    <w:rsid w:val="00004693"/>
    <w:rsid w:val="0001262F"/>
    <w:rsid w:val="00015E05"/>
    <w:rsid w:val="000369D0"/>
    <w:rsid w:val="000433AE"/>
    <w:rsid w:val="00047D8B"/>
    <w:rsid w:val="00067143"/>
    <w:rsid w:val="00071210"/>
    <w:rsid w:val="00071F46"/>
    <w:rsid w:val="00074CA3"/>
    <w:rsid w:val="0007502D"/>
    <w:rsid w:val="00076760"/>
    <w:rsid w:val="00084D1F"/>
    <w:rsid w:val="00087134"/>
    <w:rsid w:val="0008763C"/>
    <w:rsid w:val="000972AC"/>
    <w:rsid w:val="000B45CF"/>
    <w:rsid w:val="000D02EF"/>
    <w:rsid w:val="000D1EE7"/>
    <w:rsid w:val="000D3C0E"/>
    <w:rsid w:val="000D4564"/>
    <w:rsid w:val="000E4E15"/>
    <w:rsid w:val="000F3E27"/>
    <w:rsid w:val="000F5D3F"/>
    <w:rsid w:val="00100D80"/>
    <w:rsid w:val="001029BE"/>
    <w:rsid w:val="001107B6"/>
    <w:rsid w:val="0011661E"/>
    <w:rsid w:val="0013051F"/>
    <w:rsid w:val="00134BE0"/>
    <w:rsid w:val="00134E8D"/>
    <w:rsid w:val="001425A4"/>
    <w:rsid w:val="00152E0B"/>
    <w:rsid w:val="001664A7"/>
    <w:rsid w:val="001713EB"/>
    <w:rsid w:val="001736A8"/>
    <w:rsid w:val="00180214"/>
    <w:rsid w:val="00182634"/>
    <w:rsid w:val="001826F8"/>
    <w:rsid w:val="001946C7"/>
    <w:rsid w:val="001A39AE"/>
    <w:rsid w:val="001A6554"/>
    <w:rsid w:val="001E50FA"/>
    <w:rsid w:val="001E70E8"/>
    <w:rsid w:val="001F1D6D"/>
    <w:rsid w:val="001F4AB5"/>
    <w:rsid w:val="0020582A"/>
    <w:rsid w:val="00206907"/>
    <w:rsid w:val="002208E1"/>
    <w:rsid w:val="002227E0"/>
    <w:rsid w:val="00222954"/>
    <w:rsid w:val="002514CF"/>
    <w:rsid w:val="00253879"/>
    <w:rsid w:val="00254D4C"/>
    <w:rsid w:val="0026277B"/>
    <w:rsid w:val="00262E25"/>
    <w:rsid w:val="00265E13"/>
    <w:rsid w:val="00270A22"/>
    <w:rsid w:val="002837F8"/>
    <w:rsid w:val="00283864"/>
    <w:rsid w:val="002846FD"/>
    <w:rsid w:val="00290D0A"/>
    <w:rsid w:val="002A2825"/>
    <w:rsid w:val="002A3B99"/>
    <w:rsid w:val="002A473B"/>
    <w:rsid w:val="002A6524"/>
    <w:rsid w:val="002A6883"/>
    <w:rsid w:val="002A78C6"/>
    <w:rsid w:val="002C70BF"/>
    <w:rsid w:val="002C7F14"/>
    <w:rsid w:val="002D1FB7"/>
    <w:rsid w:val="002D3BF3"/>
    <w:rsid w:val="002E6845"/>
    <w:rsid w:val="002F2175"/>
    <w:rsid w:val="0030069E"/>
    <w:rsid w:val="00315D96"/>
    <w:rsid w:val="0031644A"/>
    <w:rsid w:val="00316957"/>
    <w:rsid w:val="00317A5B"/>
    <w:rsid w:val="00317CB4"/>
    <w:rsid w:val="00317DC8"/>
    <w:rsid w:val="003212B6"/>
    <w:rsid w:val="00324D7B"/>
    <w:rsid w:val="003346DE"/>
    <w:rsid w:val="003441C0"/>
    <w:rsid w:val="00345A9B"/>
    <w:rsid w:val="0035070E"/>
    <w:rsid w:val="0036010B"/>
    <w:rsid w:val="003626B2"/>
    <w:rsid w:val="003648F8"/>
    <w:rsid w:val="00371CD4"/>
    <w:rsid w:val="0037289F"/>
    <w:rsid w:val="00384747"/>
    <w:rsid w:val="00385B0C"/>
    <w:rsid w:val="00387AA3"/>
    <w:rsid w:val="003A7709"/>
    <w:rsid w:val="003C25C5"/>
    <w:rsid w:val="003D5AB9"/>
    <w:rsid w:val="003E52BF"/>
    <w:rsid w:val="003F20D4"/>
    <w:rsid w:val="003F48D5"/>
    <w:rsid w:val="003F56BF"/>
    <w:rsid w:val="003F7D36"/>
    <w:rsid w:val="00402500"/>
    <w:rsid w:val="00402643"/>
    <w:rsid w:val="004036B7"/>
    <w:rsid w:val="00405B6F"/>
    <w:rsid w:val="00421F74"/>
    <w:rsid w:val="0043572D"/>
    <w:rsid w:val="004359DC"/>
    <w:rsid w:val="004446D1"/>
    <w:rsid w:val="00446923"/>
    <w:rsid w:val="00455062"/>
    <w:rsid w:val="00457B6C"/>
    <w:rsid w:val="00471419"/>
    <w:rsid w:val="00485C46"/>
    <w:rsid w:val="004A6964"/>
    <w:rsid w:val="004B4A4F"/>
    <w:rsid w:val="004C7440"/>
    <w:rsid w:val="004D0613"/>
    <w:rsid w:val="004E741B"/>
    <w:rsid w:val="004F54B5"/>
    <w:rsid w:val="004F61CE"/>
    <w:rsid w:val="00501F79"/>
    <w:rsid w:val="00517E69"/>
    <w:rsid w:val="005215F4"/>
    <w:rsid w:val="005243C3"/>
    <w:rsid w:val="00526179"/>
    <w:rsid w:val="0053273F"/>
    <w:rsid w:val="00533146"/>
    <w:rsid w:val="0053420A"/>
    <w:rsid w:val="00537028"/>
    <w:rsid w:val="005376D4"/>
    <w:rsid w:val="00543CF3"/>
    <w:rsid w:val="00581413"/>
    <w:rsid w:val="00587FFC"/>
    <w:rsid w:val="005900B8"/>
    <w:rsid w:val="00591AB4"/>
    <w:rsid w:val="00597E88"/>
    <w:rsid w:val="005A2B9F"/>
    <w:rsid w:val="005B080B"/>
    <w:rsid w:val="005B38C5"/>
    <w:rsid w:val="005B4B7A"/>
    <w:rsid w:val="005C57D7"/>
    <w:rsid w:val="005D356A"/>
    <w:rsid w:val="005D6DC5"/>
    <w:rsid w:val="005E0E73"/>
    <w:rsid w:val="005E1B09"/>
    <w:rsid w:val="005E3D14"/>
    <w:rsid w:val="005E6DC6"/>
    <w:rsid w:val="005E72AF"/>
    <w:rsid w:val="005F79B0"/>
    <w:rsid w:val="006001E2"/>
    <w:rsid w:val="00601973"/>
    <w:rsid w:val="0061189E"/>
    <w:rsid w:val="006120CD"/>
    <w:rsid w:val="00620EC6"/>
    <w:rsid w:val="006219E9"/>
    <w:rsid w:val="00624868"/>
    <w:rsid w:val="006248B3"/>
    <w:rsid w:val="00625851"/>
    <w:rsid w:val="00635C9E"/>
    <w:rsid w:val="00641AAD"/>
    <w:rsid w:val="006478F7"/>
    <w:rsid w:val="006524FF"/>
    <w:rsid w:val="00654155"/>
    <w:rsid w:val="0067165D"/>
    <w:rsid w:val="00693BCE"/>
    <w:rsid w:val="00694CCE"/>
    <w:rsid w:val="006B1A2F"/>
    <w:rsid w:val="006C4350"/>
    <w:rsid w:val="006C47FB"/>
    <w:rsid w:val="006C6B4B"/>
    <w:rsid w:val="006D5C1B"/>
    <w:rsid w:val="0070532C"/>
    <w:rsid w:val="00724BC7"/>
    <w:rsid w:val="007250EE"/>
    <w:rsid w:val="0073119B"/>
    <w:rsid w:val="00731266"/>
    <w:rsid w:val="00734AD8"/>
    <w:rsid w:val="0074185B"/>
    <w:rsid w:val="00743590"/>
    <w:rsid w:val="007511C8"/>
    <w:rsid w:val="007551D7"/>
    <w:rsid w:val="00756EB4"/>
    <w:rsid w:val="007623B0"/>
    <w:rsid w:val="007654DE"/>
    <w:rsid w:val="00766E84"/>
    <w:rsid w:val="00770602"/>
    <w:rsid w:val="00774794"/>
    <w:rsid w:val="00785A03"/>
    <w:rsid w:val="00792B76"/>
    <w:rsid w:val="007A0FA8"/>
    <w:rsid w:val="007A3C5E"/>
    <w:rsid w:val="007C008A"/>
    <w:rsid w:val="007C45C6"/>
    <w:rsid w:val="007D4B02"/>
    <w:rsid w:val="007F0069"/>
    <w:rsid w:val="007F557F"/>
    <w:rsid w:val="007F74CB"/>
    <w:rsid w:val="00810B10"/>
    <w:rsid w:val="00811379"/>
    <w:rsid w:val="008176CF"/>
    <w:rsid w:val="008205CD"/>
    <w:rsid w:val="00823736"/>
    <w:rsid w:val="00827495"/>
    <w:rsid w:val="00854942"/>
    <w:rsid w:val="008674CB"/>
    <w:rsid w:val="008932A7"/>
    <w:rsid w:val="008A0F52"/>
    <w:rsid w:val="008F3B75"/>
    <w:rsid w:val="008F46A2"/>
    <w:rsid w:val="009004F8"/>
    <w:rsid w:val="0090056D"/>
    <w:rsid w:val="0090203D"/>
    <w:rsid w:val="009054BB"/>
    <w:rsid w:val="00910A7B"/>
    <w:rsid w:val="00916310"/>
    <w:rsid w:val="00920B29"/>
    <w:rsid w:val="009220C7"/>
    <w:rsid w:val="00925E0C"/>
    <w:rsid w:val="009300C8"/>
    <w:rsid w:val="0093444D"/>
    <w:rsid w:val="009352E1"/>
    <w:rsid w:val="00937358"/>
    <w:rsid w:val="0095063B"/>
    <w:rsid w:val="00961016"/>
    <w:rsid w:val="00963FEB"/>
    <w:rsid w:val="00967AE7"/>
    <w:rsid w:val="00980032"/>
    <w:rsid w:val="00986A7F"/>
    <w:rsid w:val="00992CB9"/>
    <w:rsid w:val="00997984"/>
    <w:rsid w:val="00997D4C"/>
    <w:rsid w:val="009C61F9"/>
    <w:rsid w:val="009E31B1"/>
    <w:rsid w:val="00A0083E"/>
    <w:rsid w:val="00A05DF4"/>
    <w:rsid w:val="00A20F4A"/>
    <w:rsid w:val="00A324B1"/>
    <w:rsid w:val="00A41634"/>
    <w:rsid w:val="00A43EAE"/>
    <w:rsid w:val="00A54DF3"/>
    <w:rsid w:val="00A57EE9"/>
    <w:rsid w:val="00A66103"/>
    <w:rsid w:val="00A66E23"/>
    <w:rsid w:val="00A755DC"/>
    <w:rsid w:val="00A80016"/>
    <w:rsid w:val="00A90720"/>
    <w:rsid w:val="00A957D9"/>
    <w:rsid w:val="00AC27C4"/>
    <w:rsid w:val="00AC787C"/>
    <w:rsid w:val="00AD0193"/>
    <w:rsid w:val="00AE07A8"/>
    <w:rsid w:val="00AE639E"/>
    <w:rsid w:val="00AF08D5"/>
    <w:rsid w:val="00B057F3"/>
    <w:rsid w:val="00B13FE5"/>
    <w:rsid w:val="00B15918"/>
    <w:rsid w:val="00B15C6C"/>
    <w:rsid w:val="00B21868"/>
    <w:rsid w:val="00B22906"/>
    <w:rsid w:val="00B30D9C"/>
    <w:rsid w:val="00B32E18"/>
    <w:rsid w:val="00B35893"/>
    <w:rsid w:val="00B41475"/>
    <w:rsid w:val="00B41D3E"/>
    <w:rsid w:val="00B433BE"/>
    <w:rsid w:val="00B62454"/>
    <w:rsid w:val="00B67072"/>
    <w:rsid w:val="00B728DA"/>
    <w:rsid w:val="00B728F2"/>
    <w:rsid w:val="00B84566"/>
    <w:rsid w:val="00BA2EB9"/>
    <w:rsid w:val="00BB7314"/>
    <w:rsid w:val="00BC6FEA"/>
    <w:rsid w:val="00BD0F08"/>
    <w:rsid w:val="00BE36A4"/>
    <w:rsid w:val="00BE3A48"/>
    <w:rsid w:val="00BE4336"/>
    <w:rsid w:val="00BE6809"/>
    <w:rsid w:val="00BF031A"/>
    <w:rsid w:val="00BF37B9"/>
    <w:rsid w:val="00C01058"/>
    <w:rsid w:val="00C11EF5"/>
    <w:rsid w:val="00C24171"/>
    <w:rsid w:val="00C30CA7"/>
    <w:rsid w:val="00C3765C"/>
    <w:rsid w:val="00C42C05"/>
    <w:rsid w:val="00C436C1"/>
    <w:rsid w:val="00C51868"/>
    <w:rsid w:val="00C55945"/>
    <w:rsid w:val="00C55CB5"/>
    <w:rsid w:val="00C679B1"/>
    <w:rsid w:val="00C67F82"/>
    <w:rsid w:val="00C87C9B"/>
    <w:rsid w:val="00C9499E"/>
    <w:rsid w:val="00CA376A"/>
    <w:rsid w:val="00CA3970"/>
    <w:rsid w:val="00CA51B3"/>
    <w:rsid w:val="00CA62EF"/>
    <w:rsid w:val="00CB0854"/>
    <w:rsid w:val="00CE2C68"/>
    <w:rsid w:val="00CF1099"/>
    <w:rsid w:val="00D16D63"/>
    <w:rsid w:val="00D218C7"/>
    <w:rsid w:val="00D22FEC"/>
    <w:rsid w:val="00D245D6"/>
    <w:rsid w:val="00D273F1"/>
    <w:rsid w:val="00D3504A"/>
    <w:rsid w:val="00D401C1"/>
    <w:rsid w:val="00D410CE"/>
    <w:rsid w:val="00D43750"/>
    <w:rsid w:val="00D6276F"/>
    <w:rsid w:val="00D637C8"/>
    <w:rsid w:val="00D75338"/>
    <w:rsid w:val="00D86E86"/>
    <w:rsid w:val="00D87919"/>
    <w:rsid w:val="00D906E4"/>
    <w:rsid w:val="00DA76D1"/>
    <w:rsid w:val="00DB2915"/>
    <w:rsid w:val="00DB56B7"/>
    <w:rsid w:val="00DC7FD6"/>
    <w:rsid w:val="00DD2B3F"/>
    <w:rsid w:val="00DD33E2"/>
    <w:rsid w:val="00DD710B"/>
    <w:rsid w:val="00DE14DE"/>
    <w:rsid w:val="00DE21BE"/>
    <w:rsid w:val="00DE470A"/>
    <w:rsid w:val="00DF15A8"/>
    <w:rsid w:val="00DF2395"/>
    <w:rsid w:val="00DF5B43"/>
    <w:rsid w:val="00E02A48"/>
    <w:rsid w:val="00E03CC1"/>
    <w:rsid w:val="00E33ADB"/>
    <w:rsid w:val="00E366AD"/>
    <w:rsid w:val="00E45676"/>
    <w:rsid w:val="00E470AC"/>
    <w:rsid w:val="00E54333"/>
    <w:rsid w:val="00E6145F"/>
    <w:rsid w:val="00E628BB"/>
    <w:rsid w:val="00E63B81"/>
    <w:rsid w:val="00E70631"/>
    <w:rsid w:val="00E70E4D"/>
    <w:rsid w:val="00E94527"/>
    <w:rsid w:val="00E9792D"/>
    <w:rsid w:val="00EA6E06"/>
    <w:rsid w:val="00EA708B"/>
    <w:rsid w:val="00EB10C7"/>
    <w:rsid w:val="00EB3F38"/>
    <w:rsid w:val="00ED42F8"/>
    <w:rsid w:val="00ED5C4A"/>
    <w:rsid w:val="00ED6342"/>
    <w:rsid w:val="00EE6E3C"/>
    <w:rsid w:val="00EF478F"/>
    <w:rsid w:val="00F00699"/>
    <w:rsid w:val="00F0341F"/>
    <w:rsid w:val="00F11B4E"/>
    <w:rsid w:val="00F12414"/>
    <w:rsid w:val="00F24D42"/>
    <w:rsid w:val="00F2609D"/>
    <w:rsid w:val="00F26E01"/>
    <w:rsid w:val="00F276C4"/>
    <w:rsid w:val="00F27E06"/>
    <w:rsid w:val="00F33571"/>
    <w:rsid w:val="00F46DBB"/>
    <w:rsid w:val="00F64A3C"/>
    <w:rsid w:val="00F73CEC"/>
    <w:rsid w:val="00F74223"/>
    <w:rsid w:val="00F951CA"/>
    <w:rsid w:val="00FA62B1"/>
    <w:rsid w:val="00FB65D2"/>
    <w:rsid w:val="00FC645B"/>
    <w:rsid w:val="00FC7194"/>
    <w:rsid w:val="00FD6279"/>
    <w:rsid w:val="00FD64E0"/>
    <w:rsid w:val="00FE2676"/>
    <w:rsid w:val="00FE4800"/>
    <w:rsid w:val="00FF0770"/>
    <w:rsid w:val="00FF4315"/>
    <w:rsid w:val="00FF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74C3"/>
  <w15:docId w15:val="{BECE35AD-9FC8-4A40-B39A-0A5869C3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6D1"/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qFormat/>
    <w:rsid w:val="00285B63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qFormat/>
    <w:rsid w:val="00285B63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qFormat/>
    <w:rsid w:val="00285B63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qFormat/>
    <w:rsid w:val="00C955F6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qFormat/>
    <w:rsid w:val="00C955F6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C955F6"/>
    <w:rPr>
      <w:rFonts w:ascii="Segoe UI" w:eastAsia="Times New Roman" w:hAnsi="Segoe UI" w:cs="Segoe UI"/>
      <w:sz w:val="18"/>
      <w:szCs w:val="18"/>
    </w:rPr>
  </w:style>
  <w:style w:type="character" w:customStyle="1" w:styleId="a8">
    <w:name w:val="Тема примечания Знак"/>
    <w:basedOn w:val="a4"/>
    <w:link w:val="a9"/>
    <w:uiPriority w:val="99"/>
    <w:semiHidden/>
    <w:qFormat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B22E57"/>
    <w:rPr>
      <w:rFonts w:ascii="Times New Roman" w:eastAsia="Times New Roman" w:hAnsi="Times New Roman" w:cs="Times New Roman"/>
      <w:sz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qFormat/>
    <w:rsid w:val="00DB21FA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Символ концевой сноски"/>
    <w:uiPriority w:val="99"/>
    <w:semiHidden/>
    <w:unhideWhenUsed/>
    <w:qFormat/>
    <w:rsid w:val="00DB21FA"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Текст сноски Знак"/>
    <w:basedOn w:val="a0"/>
    <w:link w:val="af3"/>
    <w:uiPriority w:val="99"/>
    <w:qFormat/>
    <w:rsid w:val="00BB289A"/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Символ сноски"/>
    <w:uiPriority w:val="99"/>
    <w:semiHidden/>
    <w:unhideWhenUsed/>
    <w:qFormat/>
    <w:rsid w:val="00BB289A"/>
    <w:rPr>
      <w:vertAlign w:val="superscript"/>
    </w:rPr>
  </w:style>
  <w:style w:type="character" w:styleId="af5">
    <w:name w:val="footnote reference"/>
    <w:rPr>
      <w:vertAlign w:val="superscript"/>
    </w:rPr>
  </w:style>
  <w:style w:type="character" w:customStyle="1" w:styleId="af6">
    <w:name w:val="Основной текст Знак"/>
    <w:basedOn w:val="a0"/>
    <w:link w:val="af7"/>
    <w:uiPriority w:val="1"/>
    <w:qFormat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qFormat/>
    <w:rsid w:val="00416AB1"/>
    <w:rPr>
      <w:rFonts w:ascii="Courier New" w:eastAsia="Times New Roman" w:hAnsi="Courier New" w:cs="Courier New"/>
      <w:sz w:val="20"/>
      <w:szCs w:val="20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Title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link w:val="af6"/>
    <w:uiPriority w:val="1"/>
    <w:qFormat/>
    <w:rsid w:val="00143B84"/>
    <w:pPr>
      <w:widowControl w:val="0"/>
    </w:pPr>
    <w:rPr>
      <w:sz w:val="24"/>
      <w:szCs w:val="24"/>
    </w:rPr>
  </w:style>
  <w:style w:type="paragraph" w:styleId="afa">
    <w:name w:val="List"/>
    <w:basedOn w:val="af7"/>
    <w:rPr>
      <w:rFonts w:ascii="PT Astra Serif" w:hAnsi="PT Astra Serif" w:cs="Noto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5">
    <w:name w:val="annotation text"/>
    <w:basedOn w:val="a"/>
    <w:link w:val="a4"/>
    <w:uiPriority w:val="99"/>
    <w:unhideWhenUsed/>
    <w:qFormat/>
    <w:rsid w:val="00C955F6"/>
    <w:rPr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C955F6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8"/>
    <w:uiPriority w:val="99"/>
    <w:semiHidden/>
    <w:unhideWhenUsed/>
    <w:qFormat/>
    <w:rsid w:val="00C955F6"/>
    <w:rPr>
      <w:b/>
      <w:bCs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  <w:szCs w:val="20"/>
      <w:lang w:eastAsia="ru-RU"/>
    </w:rPr>
  </w:style>
  <w:style w:type="paragraph" w:styleId="afd">
    <w:name w:val="List Paragraph"/>
    <w:aliases w:val="Абзац списка нумерованный"/>
    <w:basedOn w:val="a"/>
    <w:link w:val="afe"/>
    <w:uiPriority w:val="99"/>
    <w:qFormat/>
    <w:rsid w:val="00321302"/>
    <w:pPr>
      <w:ind w:left="720"/>
      <w:contextualSpacing/>
    </w:pPr>
  </w:style>
  <w:style w:type="paragraph" w:customStyle="1" w:styleId="aff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B22E57"/>
    <w:pPr>
      <w:tabs>
        <w:tab w:val="center" w:pos="4677"/>
        <w:tab w:val="right" w:pos="9355"/>
      </w:tabs>
    </w:pPr>
  </w:style>
  <w:style w:type="paragraph" w:styleId="af">
    <w:name w:val="endnote text"/>
    <w:basedOn w:val="a"/>
    <w:link w:val="ae"/>
    <w:uiPriority w:val="99"/>
    <w:semiHidden/>
    <w:unhideWhenUsed/>
    <w:rsid w:val="00DB21FA"/>
    <w:rPr>
      <w:szCs w:val="20"/>
    </w:rPr>
  </w:style>
  <w:style w:type="paragraph" w:styleId="af3">
    <w:name w:val="footnote text"/>
    <w:basedOn w:val="a"/>
    <w:link w:val="af2"/>
    <w:uiPriority w:val="99"/>
    <w:unhideWhenUsed/>
    <w:rsid w:val="00BB289A"/>
    <w:rPr>
      <w:szCs w:val="20"/>
    </w:rPr>
  </w:style>
  <w:style w:type="paragraph" w:styleId="aff0">
    <w:name w:val="No Spacing"/>
    <w:uiPriority w:val="1"/>
    <w:qFormat/>
    <w:rsid w:val="00CE3DE6"/>
    <w:rPr>
      <w:rFonts w:ascii="Times New Roman" w:eastAsia="Times New Roman" w:hAnsi="Times New Roman" w:cs="Times New Roman"/>
      <w:sz w:val="20"/>
    </w:rPr>
  </w:style>
  <w:style w:type="table" w:customStyle="1" w:styleId="30">
    <w:name w:val="Сетка таблицы3"/>
    <w:basedOn w:val="a1"/>
    <w:uiPriority w:val="39"/>
    <w:rsid w:val="003C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39"/>
    <w:rsid w:val="003C4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(Web)"/>
    <w:basedOn w:val="a"/>
    <w:uiPriority w:val="99"/>
    <w:semiHidden/>
    <w:unhideWhenUsed/>
    <w:rsid w:val="002A282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e">
    <w:name w:val="Абзац списка Знак"/>
    <w:aliases w:val="Абзац списка нумерованный Знак"/>
    <w:basedOn w:val="a0"/>
    <w:link w:val="afd"/>
    <w:uiPriority w:val="99"/>
    <w:rsid w:val="00B67072"/>
    <w:rPr>
      <w:rFonts w:ascii="Times New Roman" w:eastAsia="Times New Roman" w:hAnsi="Times New Roman" w:cs="Times New Roman"/>
      <w:sz w:val="20"/>
    </w:rPr>
  </w:style>
  <w:style w:type="paragraph" w:customStyle="1" w:styleId="ConsPlusNormal">
    <w:name w:val="ConsPlusNormal"/>
    <w:rsid w:val="009352E1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52E1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7061&amp;dst=1000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B34C1B7D756276E7DF2925818EE0E2D5ED67C0F73844487A439101FDCD7A1A8865BF9F89CD5AD6CD86ABCB35AD317B73839A5DC12255U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7373D-0627-4BDF-B9FF-45FE035AD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13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23560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Ушакова Юлия Александровна</cp:lastModifiedBy>
  <cp:revision>4</cp:revision>
  <cp:lastPrinted>2025-10-14T07:05:00Z</cp:lastPrinted>
  <dcterms:created xsi:type="dcterms:W3CDTF">2025-12-10T11:14:00Z</dcterms:created>
  <dcterms:modified xsi:type="dcterms:W3CDTF">2025-12-22T12:50:00Z</dcterms:modified>
  <dc:language>ru-RU</dc:language>
</cp:coreProperties>
</file>